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distribute"/>
        <w:rPr>
          <w:rFonts w:ascii="Times New Roman" w:hAnsi="Times New Roman" w:eastAsia="方正小标宋简体"/>
          <w:bCs/>
          <w:color w:val="FF0000"/>
          <w:w w:val="85"/>
          <w:kern w:val="0"/>
          <w:sz w:val="84"/>
          <w:szCs w:val="84"/>
        </w:rPr>
      </w:pPr>
      <w:bookmarkStart w:id="0" w:name="fileKey"/>
      <w:r>
        <w:rPr>
          <w:rFonts w:ascii="Times New Roman" w:hAnsi="Times New Roman" w:eastAsia="方正小标宋简体"/>
          <w:bCs/>
          <w:color w:val="FF0000"/>
          <w:w w:val="85"/>
          <w:kern w:val="0"/>
          <w:sz w:val="84"/>
          <w:szCs w:val="84"/>
        </w:rPr>
        <w:t>济宁市卫生</w:t>
      </w:r>
      <w:r>
        <w:rPr>
          <w:rFonts w:hint="eastAsia" w:ascii="Times New Roman" w:hAnsi="Times New Roman" w:eastAsia="方正小标宋简体"/>
          <w:bCs/>
          <w:color w:val="FF0000"/>
          <w:w w:val="85"/>
          <w:kern w:val="0"/>
          <w:sz w:val="84"/>
          <w:szCs w:val="84"/>
        </w:rPr>
        <w:t>健康</w:t>
      </w:r>
      <w:r>
        <w:rPr>
          <w:rFonts w:ascii="Times New Roman" w:hAnsi="Times New Roman" w:eastAsia="方正小标宋简体"/>
          <w:bCs/>
          <w:color w:val="FF0000"/>
          <w:w w:val="85"/>
          <w:kern w:val="0"/>
          <w:sz w:val="84"/>
          <w:szCs w:val="84"/>
        </w:rPr>
        <w:t>委员会</w:t>
      </w:r>
    </w:p>
    <w:p>
      <w:pPr>
        <w:spacing w:line="1100" w:lineRule="exact"/>
        <w:jc w:val="distribute"/>
        <w:rPr>
          <w:rFonts w:ascii="Times New Roman" w:hAnsi="Times New Roman" w:eastAsia="方正小标宋简体"/>
          <w:bCs/>
          <w:color w:val="FF0000"/>
          <w:spacing w:val="-20"/>
          <w:w w:val="85"/>
          <w:kern w:val="0"/>
          <w:sz w:val="84"/>
          <w:szCs w:val="84"/>
        </w:rPr>
      </w:pPr>
      <w:r>
        <w:rPr>
          <w:rFonts w:ascii="Times New Roman" w:hAnsi="Times New Roman" w:eastAsia="方正小标宋简体"/>
          <w:bCs/>
          <w:color w:val="FF0000"/>
          <w:spacing w:val="-20"/>
          <w:w w:val="85"/>
          <w:kern w:val="0"/>
          <w:sz w:val="84"/>
          <w:szCs w:val="84"/>
        </w:rPr>
        <w:t>济宁市人力资源和社会保障局</w:t>
      </w:r>
    </w:p>
    <w:p>
      <w:pPr>
        <w:rPr>
          <w:rFonts w:ascii="宋体" w:hAnsi="宋体" w:eastAsia="仿宋_GB2312"/>
          <w:color w:val="000000"/>
          <w:sz w:val="32"/>
          <w:szCs w:val="20"/>
        </w:rPr>
      </w:pPr>
    </w:p>
    <w:p>
      <w:pPr>
        <w:tabs>
          <w:tab w:val="left" w:pos="142"/>
        </w:tabs>
        <w:jc w:val="center"/>
        <w:rPr>
          <w:rFonts w:ascii="宋体" w:hAnsi="宋体" w:eastAsia="楷体_GB2312"/>
          <w:color w:val="000000"/>
          <w:sz w:val="32"/>
          <w:szCs w:val="20"/>
        </w:rPr>
      </w:pPr>
      <w:r>
        <w:rPr>
          <w:rFonts w:hint="eastAsia" w:ascii="宋体" w:hAnsi="宋体" w:eastAsia="仿宋_GB2312" w:cs="仿宋"/>
          <w:kern w:val="32"/>
          <w:sz w:val="32"/>
          <w:szCs w:val="32"/>
          <w:shd w:val="clear" w:color="auto" w:fill="FFFFFF"/>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424815</wp:posOffset>
                </wp:positionV>
                <wp:extent cx="57150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7.75pt;margin-top:33.45pt;height:0pt;width:450pt;z-index:251659264;mso-width-relative:page;mso-height-relative:page;" filled="f" stroked="t" coordsize="21600,21600" o:gfxdata="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Sxt91gAAAAkB&#10;AAAPAAAAAAAAAAEAIAAAACIAAABkcnMvZG93bnJldi54bWxQSwECFAAUAAAACACHTuJA675UD+QB&#10;AACrAwAADgAAAAAAAAABACAAAAAlAQAAZHJzL2Uyb0RvYy54bWxQSwUGAAAAAAYABgBZAQAAewUA&#10;AAAA&#10;">
                <v:fill on="f" focussize="0,0"/>
                <v:stroke weight="2pt" color="#FF0000" joinstyle="round"/>
                <v:imagedata o:title=""/>
                <o:lock v:ext="edit" aspectratio="f"/>
              </v:line>
            </w:pict>
          </mc:Fallback>
        </mc:AlternateContent>
      </w:r>
      <w:r>
        <w:rPr>
          <w:rFonts w:hint="eastAsia" w:ascii="宋体" w:hAnsi="宋体" w:eastAsia="仿宋_GB2312" w:cs="仿宋"/>
          <w:kern w:val="32"/>
          <w:sz w:val="32"/>
          <w:szCs w:val="32"/>
          <w:shd w:val="clear" w:color="auto" w:fill="FFFFFF"/>
          <w:lang w:val="en-US" w:eastAsia="zh-CN" w:bidi="ar-SA"/>
        </w:rPr>
        <w:t>济卫人字</w:t>
      </w:r>
      <w:r>
        <w:rPr>
          <w:rFonts w:hint="eastAsia" w:ascii="宋体" w:hAnsi="宋体" w:eastAsia="仿宋_GB2312"/>
          <w:color w:val="000000"/>
          <w:sz w:val="32"/>
          <w:szCs w:val="20"/>
        </w:rPr>
        <w:t>〔20</w:t>
      </w:r>
      <w:r>
        <w:rPr>
          <w:rFonts w:ascii="宋体" w:hAnsi="宋体" w:eastAsia="仿宋_GB2312"/>
          <w:color w:val="000000"/>
          <w:sz w:val="32"/>
          <w:szCs w:val="20"/>
        </w:rPr>
        <w:t>2</w:t>
      </w:r>
      <w:r>
        <w:rPr>
          <w:rFonts w:hint="eastAsia" w:ascii="宋体" w:hAnsi="宋体" w:eastAsia="仿宋_GB2312"/>
          <w:color w:val="000000"/>
          <w:sz w:val="32"/>
          <w:szCs w:val="20"/>
          <w:lang w:val="en-US" w:eastAsia="zh-CN"/>
        </w:rPr>
        <w:t>2</w:t>
      </w:r>
      <w:r>
        <w:rPr>
          <w:rFonts w:hint="eastAsia" w:ascii="宋体" w:hAnsi="宋体" w:eastAsia="仿宋_GB2312"/>
          <w:color w:val="000000"/>
          <w:sz w:val="32"/>
          <w:szCs w:val="20"/>
        </w:rPr>
        <w:t>〕</w:t>
      </w:r>
      <w:r>
        <w:rPr>
          <w:rFonts w:hint="eastAsia" w:ascii="宋体" w:hAnsi="宋体" w:eastAsia="仿宋_GB2312"/>
          <w:color w:val="000000"/>
          <w:sz w:val="32"/>
          <w:szCs w:val="20"/>
          <w:lang w:val="en-US" w:eastAsia="zh-CN"/>
        </w:rPr>
        <w:t>9</w:t>
      </w:r>
      <w:r>
        <w:rPr>
          <w:rFonts w:hint="eastAsia" w:ascii="宋体" w:hAnsi="宋体" w:eastAsia="仿宋_GB2312"/>
          <w:color w:val="000000"/>
          <w:sz w:val="32"/>
          <w:szCs w:val="20"/>
        </w:rPr>
        <w:t>号</w:t>
      </w:r>
    </w:p>
    <w:bookmarkEnd w:id="0"/>
    <w:p>
      <w:pPr>
        <w:rPr>
          <w:rFonts w:ascii="宋体" w:hAnsi="宋体" w:eastAsia="方正小标宋简体" w:cs="方正小标宋简体"/>
          <w:sz w:val="32"/>
          <w:szCs w:val="32"/>
        </w:rPr>
      </w:pPr>
    </w:p>
    <w:p>
      <w:pPr>
        <w:spacing w:line="600" w:lineRule="exact"/>
        <w:rPr>
          <w:rFonts w:ascii="宋体" w:hAnsi="宋体" w:eastAsia="方正小标宋简体" w:cs="方正小标宋简体"/>
          <w:sz w:val="44"/>
          <w:szCs w:val="44"/>
        </w:rPr>
      </w:pPr>
    </w:p>
    <w:p>
      <w:pPr>
        <w:spacing w:line="600" w:lineRule="exact"/>
        <w:jc w:val="center"/>
        <w:rPr>
          <w:rFonts w:hint="default" w:ascii="Times New Roman" w:hAnsi="Times New Roman" w:eastAsia="方正小标宋简体" w:cs="Times New Roman"/>
          <w:b/>
          <w:bCs/>
          <w:kern w:val="0"/>
          <w:sz w:val="44"/>
          <w:szCs w:val="44"/>
          <w:shd w:val="clear" w:color="auto" w:fill="FFFFFF"/>
          <w:lang w:bidi="ar"/>
        </w:rPr>
      </w:pPr>
      <w:r>
        <w:rPr>
          <w:rFonts w:hint="default" w:ascii="Times New Roman" w:hAnsi="Times New Roman" w:eastAsia="方正小标宋简体" w:cs="Times New Roman"/>
          <w:b/>
          <w:bCs/>
          <w:sz w:val="44"/>
          <w:szCs w:val="44"/>
        </w:rPr>
        <w:t>关于</w:t>
      </w:r>
      <w:r>
        <w:rPr>
          <w:rFonts w:hint="default" w:ascii="Times New Roman" w:hAnsi="Times New Roman" w:eastAsia="方正小标宋简体" w:cs="Times New Roman"/>
          <w:b/>
          <w:bCs/>
          <w:kern w:val="0"/>
          <w:sz w:val="44"/>
          <w:szCs w:val="44"/>
          <w:shd w:val="clear" w:color="auto" w:fill="FFFFFF"/>
          <w:lang w:bidi="ar"/>
        </w:rPr>
        <w:t>组织申报202</w:t>
      </w:r>
      <w:r>
        <w:rPr>
          <w:rFonts w:hint="eastAsia" w:eastAsia="方正小标宋简体" w:cs="Times New Roman"/>
          <w:b/>
          <w:bCs/>
          <w:kern w:val="0"/>
          <w:sz w:val="44"/>
          <w:szCs w:val="44"/>
          <w:shd w:val="clear" w:color="auto" w:fill="FFFFFF"/>
          <w:lang w:val="en-US" w:eastAsia="zh-CN" w:bidi="ar"/>
        </w:rPr>
        <w:t>2</w:t>
      </w:r>
      <w:r>
        <w:rPr>
          <w:rFonts w:hint="default" w:ascii="Times New Roman" w:hAnsi="Times New Roman" w:eastAsia="方正小标宋简体" w:cs="Times New Roman"/>
          <w:b/>
          <w:bCs/>
          <w:kern w:val="0"/>
          <w:sz w:val="44"/>
          <w:szCs w:val="44"/>
          <w:shd w:val="clear" w:color="auto" w:fill="FFFFFF"/>
          <w:lang w:bidi="ar"/>
        </w:rPr>
        <w:t>年度</w:t>
      </w:r>
      <w:r>
        <w:rPr>
          <w:rFonts w:hint="default" w:ascii="Times New Roman" w:hAnsi="Times New Roman" w:eastAsia="方正小标宋简体" w:cs="Times New Roman"/>
          <w:b/>
          <w:bCs/>
          <w:kern w:val="0"/>
          <w:sz w:val="44"/>
          <w:szCs w:val="44"/>
          <w:shd w:val="clear" w:color="auto" w:fill="FFFFFF"/>
          <w:lang w:val="en-US" w:eastAsia="zh-CN" w:bidi="ar"/>
        </w:rPr>
        <w:t>基层</w:t>
      </w:r>
      <w:r>
        <w:rPr>
          <w:rFonts w:hint="default" w:ascii="Times New Roman" w:hAnsi="Times New Roman" w:eastAsia="方正小标宋简体" w:cs="Times New Roman"/>
          <w:b/>
          <w:bCs/>
          <w:kern w:val="0"/>
          <w:sz w:val="44"/>
          <w:szCs w:val="44"/>
          <w:shd w:val="clear" w:color="auto" w:fill="FFFFFF"/>
          <w:lang w:bidi="ar"/>
        </w:rPr>
        <w:t>卫生</w:t>
      </w:r>
      <w:r>
        <w:rPr>
          <w:rFonts w:hint="eastAsia" w:eastAsia="方正小标宋简体" w:cs="Times New Roman"/>
          <w:b/>
          <w:bCs/>
          <w:kern w:val="0"/>
          <w:sz w:val="44"/>
          <w:szCs w:val="44"/>
          <w:highlight w:val="none"/>
          <w:shd w:val="clear" w:color="auto" w:fill="FFFFFF"/>
          <w:lang w:val="en-US" w:eastAsia="zh-CN" w:bidi="ar"/>
        </w:rPr>
        <w:t>技术</w:t>
      </w:r>
      <w:r>
        <w:rPr>
          <w:rFonts w:hint="default" w:ascii="Times New Roman" w:hAnsi="Times New Roman" w:eastAsia="方正小标宋简体" w:cs="Times New Roman"/>
          <w:b/>
          <w:bCs/>
          <w:kern w:val="0"/>
          <w:sz w:val="44"/>
          <w:szCs w:val="44"/>
          <w:shd w:val="clear" w:color="auto" w:fill="FFFFFF"/>
          <w:lang w:bidi="ar"/>
        </w:rPr>
        <w:t>高级</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bCs/>
          <w:kern w:val="0"/>
          <w:sz w:val="44"/>
          <w:szCs w:val="44"/>
          <w:shd w:val="clear" w:color="auto" w:fill="FFFFFF"/>
          <w:lang w:val="en-US" w:eastAsia="zh-CN" w:bidi="ar"/>
        </w:rPr>
        <w:t>职称</w:t>
      </w:r>
      <w:r>
        <w:rPr>
          <w:rFonts w:hint="default" w:ascii="Times New Roman" w:hAnsi="Times New Roman" w:eastAsia="方正小标宋简体" w:cs="Times New Roman"/>
          <w:b/>
          <w:bCs/>
          <w:kern w:val="0"/>
          <w:sz w:val="44"/>
          <w:szCs w:val="44"/>
          <w:shd w:val="clear" w:color="auto" w:fill="FFFFFF"/>
          <w:lang w:bidi="ar"/>
        </w:rPr>
        <w:t>工作的通知</w:t>
      </w:r>
    </w:p>
    <w:p>
      <w:pPr>
        <w:overflowPunct w:val="0"/>
        <w:spacing w:line="560" w:lineRule="exact"/>
        <w:rPr>
          <w:rFonts w:ascii="宋体" w:hAnsi="宋体" w:eastAsia="仿宋_GB2312" w:cs="方正小标宋简体"/>
          <w:kern w:val="32"/>
          <w:sz w:val="32"/>
          <w:szCs w:val="32"/>
        </w:rPr>
      </w:pP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jc w:val="both"/>
        <w:textAlignment w:val="auto"/>
        <w:rPr>
          <w:rFonts w:hint="eastAsia" w:ascii="宋体" w:hAnsi="宋体" w:eastAsia="仿宋_GB2312"/>
          <w:b w:val="0"/>
          <w:bCs w:val="0"/>
          <w:color w:val="000000" w:themeColor="text1"/>
          <w:kern w:val="32"/>
          <w:sz w:val="32"/>
          <w:szCs w:val="32"/>
          <w:highlight w:val="none"/>
          <w14:textFill>
            <w14:solidFill>
              <w14:schemeClr w14:val="tx1"/>
            </w14:solidFill>
          </w14:textFill>
        </w:rPr>
      </w:pPr>
      <w:r>
        <w:rPr>
          <w:rFonts w:hint="eastAsia" w:ascii="宋体" w:hAnsi="宋体" w:eastAsia="仿宋_GB2312" w:cs="Calibri"/>
          <w:kern w:val="32"/>
          <w:sz w:val="32"/>
          <w:szCs w:val="32"/>
          <w:shd w:val="clear" w:color="auto" w:fill="FFFFFF"/>
        </w:rPr>
        <w:t>各县（市、区）卫生健康局、</w:t>
      </w:r>
      <w:r>
        <w:rPr>
          <w:rFonts w:hint="eastAsia" w:ascii="宋体" w:hAnsi="宋体" w:eastAsia="仿宋_GB2312" w:cs="Calibri"/>
          <w:kern w:val="32"/>
          <w:sz w:val="32"/>
          <w:szCs w:val="32"/>
          <w:highlight w:val="none"/>
          <w:shd w:val="clear" w:color="auto" w:fill="FFFFFF"/>
        </w:rPr>
        <w:t>人力资源社会保障局</w:t>
      </w:r>
      <w:r>
        <w:rPr>
          <w:rFonts w:hint="eastAsia" w:ascii="宋体" w:hAnsi="宋体" w:eastAsia="仿宋_GB2312" w:cs="Calibri"/>
          <w:kern w:val="32"/>
          <w:sz w:val="32"/>
          <w:szCs w:val="32"/>
          <w:shd w:val="clear" w:color="auto" w:fill="FFFFFF"/>
        </w:rPr>
        <w:t>，</w:t>
      </w:r>
      <w:r>
        <w:rPr>
          <w:rFonts w:hint="eastAsia" w:ascii="宋体" w:hAnsi="宋体" w:eastAsia="仿宋_GB2312" w:cs="Calibri"/>
          <w:color w:val="000000" w:themeColor="text1"/>
          <w:kern w:val="32"/>
          <w:sz w:val="32"/>
          <w:szCs w:val="32"/>
          <w:highlight w:val="none"/>
          <w:shd w:val="clear" w:color="auto" w:fill="FFFFFF"/>
          <w14:textFill>
            <w14:solidFill>
              <w14:schemeClr w14:val="tx1"/>
            </w14:solidFill>
          </w14:textFill>
        </w:rPr>
        <w:t>济宁高新区</w:t>
      </w:r>
      <w:r>
        <w:rPr>
          <w:rFonts w:hint="eastAsia" w:ascii="宋体" w:hAnsi="宋体" w:eastAsia="仿宋_GB2312" w:cs="Calibri"/>
          <w:color w:val="000000" w:themeColor="text1"/>
          <w:kern w:val="32"/>
          <w:sz w:val="32"/>
          <w:szCs w:val="32"/>
          <w:highlight w:val="none"/>
          <w:shd w:val="clear" w:color="auto" w:fill="FFFFFF"/>
          <w:lang w:val="en-US" w:eastAsia="zh-CN"/>
          <w14:textFill>
            <w14:solidFill>
              <w14:schemeClr w14:val="tx1"/>
            </w14:solidFill>
          </w14:textFill>
        </w:rPr>
        <w:t>发展软环境保障局</w:t>
      </w:r>
      <w:r>
        <w:rPr>
          <w:rFonts w:hint="eastAsia" w:ascii="宋体" w:hAnsi="宋体" w:eastAsia="仿宋_GB2312" w:cs="Calibri"/>
          <w:color w:val="000000" w:themeColor="text1"/>
          <w:kern w:val="32"/>
          <w:sz w:val="32"/>
          <w:szCs w:val="32"/>
          <w:highlight w:val="none"/>
          <w:shd w:val="clear" w:color="auto" w:fill="FFFFFF"/>
          <w14:textFill>
            <w14:solidFill>
              <w14:schemeClr w14:val="tx1"/>
            </w14:solidFill>
          </w14:textFill>
        </w:rPr>
        <w:t>、</w:t>
      </w:r>
      <w:r>
        <w:rPr>
          <w:rFonts w:hint="eastAsia" w:ascii="宋体" w:hAnsi="宋体" w:eastAsia="仿宋_GB2312" w:cs="Calibri"/>
          <w:color w:val="000000" w:themeColor="text1"/>
          <w:kern w:val="32"/>
          <w:sz w:val="32"/>
          <w:szCs w:val="32"/>
          <w:highlight w:val="none"/>
          <w:shd w:val="clear" w:color="auto" w:fill="FFFFFF"/>
          <w:lang w:val="en-US" w:eastAsia="zh-CN"/>
          <w14:textFill>
            <w14:solidFill>
              <w14:schemeClr w14:val="tx1"/>
            </w14:solidFill>
          </w14:textFill>
        </w:rPr>
        <w:t>市卫健委北湖管理办公室</w:t>
      </w:r>
      <w:r>
        <w:rPr>
          <w:rFonts w:hint="eastAsia" w:ascii="宋体" w:hAnsi="宋体" w:eastAsia="仿宋_GB2312" w:cs="Calibri"/>
          <w:color w:val="000000" w:themeColor="text1"/>
          <w:kern w:val="32"/>
          <w:sz w:val="32"/>
          <w:szCs w:val="32"/>
          <w:highlight w:val="none"/>
          <w:shd w:val="clear" w:color="auto" w:fill="FFFFFF"/>
          <w14:textFill>
            <w14:solidFill>
              <w14:schemeClr w14:val="tx1"/>
            </w14:solidFill>
          </w14:textFill>
        </w:rPr>
        <w:t>、经开区管理办公室</w:t>
      </w:r>
      <w:r>
        <w:rPr>
          <w:rFonts w:hint="eastAsia" w:ascii="宋体" w:hAnsi="宋体" w:eastAsia="仿宋_GB2312" w:cs="Calibri"/>
          <w:b w:val="0"/>
          <w:bCs w:val="0"/>
          <w:color w:val="000000" w:themeColor="text1"/>
          <w:kern w:val="32"/>
          <w:sz w:val="32"/>
          <w:szCs w:val="32"/>
          <w:highlight w:val="none"/>
          <w:shd w:val="clear" w:color="auto" w:fill="FFFFFF"/>
          <w14:textFill>
            <w14:solidFill>
              <w14:schemeClr w14:val="tx1"/>
            </w14:solidFill>
          </w14:textFill>
        </w:rPr>
        <w:t>，</w:t>
      </w:r>
      <w:r>
        <w:rPr>
          <w:rFonts w:hint="eastAsia" w:ascii="宋体" w:hAnsi="宋体" w:eastAsia="仿宋_GB2312" w:cs="Calibri"/>
          <w:color w:val="000000"/>
          <w:kern w:val="32"/>
          <w:sz w:val="32"/>
          <w:szCs w:val="32"/>
          <w:highlight w:val="none"/>
          <w:shd w:val="clear" w:fill="FFFFFF"/>
          <w:lang w:eastAsia="zh-CN"/>
        </w:rPr>
        <w:t>济宁高新区、济宁经济技术开发区人力资源</w:t>
      </w:r>
      <w:r>
        <w:rPr>
          <w:rFonts w:hint="eastAsia" w:ascii="宋体" w:hAnsi="宋体" w:eastAsia="仿宋_GB2312" w:cs="Calibri"/>
          <w:color w:val="000000"/>
          <w:kern w:val="32"/>
          <w:sz w:val="32"/>
          <w:szCs w:val="32"/>
          <w:highlight w:val="none"/>
          <w:shd w:val="clear" w:fill="FFFFFF"/>
          <w:lang w:val="en-US" w:eastAsia="zh-CN"/>
        </w:rPr>
        <w:t>部，</w:t>
      </w:r>
      <w:r>
        <w:rPr>
          <w:rFonts w:hint="eastAsia" w:ascii="宋体" w:hAnsi="宋体" w:eastAsia="仿宋_GB2312" w:cs="Calibri"/>
          <w:color w:val="000000"/>
          <w:kern w:val="32"/>
          <w:sz w:val="32"/>
          <w:szCs w:val="32"/>
          <w:highlight w:val="none"/>
          <w:shd w:val="clear" w:fill="FFFFFF"/>
          <w:lang w:eastAsia="zh-CN"/>
        </w:rPr>
        <w:t>太白湖新区</w:t>
      </w:r>
      <w:r>
        <w:rPr>
          <w:rFonts w:hint="eastAsia" w:ascii="宋体" w:hAnsi="宋体" w:eastAsia="仿宋_GB2312" w:cs="Calibri"/>
          <w:color w:val="000000"/>
          <w:kern w:val="32"/>
          <w:sz w:val="32"/>
          <w:szCs w:val="32"/>
          <w:highlight w:val="none"/>
          <w:shd w:val="clear" w:fill="FFFFFF"/>
          <w:lang w:val="en-US" w:eastAsia="zh-CN"/>
        </w:rPr>
        <w:t>人力资源</w:t>
      </w:r>
      <w:r>
        <w:rPr>
          <w:rFonts w:hint="eastAsia" w:ascii="宋体" w:hAnsi="宋体" w:eastAsia="仿宋_GB2312" w:cs="Calibri"/>
          <w:color w:val="000000"/>
          <w:kern w:val="32"/>
          <w:sz w:val="32"/>
          <w:szCs w:val="32"/>
          <w:highlight w:val="none"/>
          <w:shd w:val="clear" w:fill="FFFFFF"/>
          <w:lang w:eastAsia="zh-CN"/>
        </w:rPr>
        <w:t>和社会保障局</w:t>
      </w:r>
      <w:r>
        <w:rPr>
          <w:rFonts w:hint="eastAsia" w:ascii="宋体" w:hAnsi="宋体" w:eastAsia="仿宋_GB2312" w:cs="Calibri"/>
          <w:b w:val="0"/>
          <w:bCs w:val="0"/>
          <w:color w:val="000000" w:themeColor="text1"/>
          <w:kern w:val="32"/>
          <w:sz w:val="32"/>
          <w:szCs w:val="32"/>
          <w:highlight w:val="none"/>
          <w:shd w:val="clear" w:color="auto" w:fill="FFFFFF"/>
          <w14:textFill>
            <w14:solidFill>
              <w14:schemeClr w14:val="tx1"/>
            </w14:solidFill>
          </w14:textFill>
        </w:rPr>
        <w:t>，市直有关单位： </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根据《</w:t>
      </w:r>
      <w:r>
        <w:rPr>
          <w:rFonts w:hint="eastAsia" w:ascii="仿宋_GB2312" w:hAnsi="仿宋_GB2312" w:eastAsia="仿宋_GB2312" w:cs="仿宋_GB2312"/>
          <w:color w:val="auto"/>
          <w:kern w:val="32"/>
          <w:sz w:val="32"/>
          <w:szCs w:val="32"/>
          <w:highlight w:val="none"/>
          <w:shd w:val="clear" w:color="auto" w:fill="FFFFFF"/>
          <w:lang w:eastAsia="zh-CN"/>
        </w:rPr>
        <w:t>山东省</w:t>
      </w:r>
      <w:r>
        <w:rPr>
          <w:rFonts w:hint="eastAsia" w:ascii="仿宋_GB2312" w:hAnsi="仿宋_GB2312" w:eastAsia="仿宋_GB2312" w:cs="仿宋_GB2312"/>
          <w:color w:val="auto"/>
          <w:kern w:val="32"/>
          <w:sz w:val="32"/>
          <w:szCs w:val="32"/>
          <w:highlight w:val="none"/>
          <w:shd w:val="clear" w:color="auto" w:fill="FFFFFF"/>
        </w:rPr>
        <w:t xml:space="preserve">卫生健康委 </w:t>
      </w:r>
      <w:r>
        <w:rPr>
          <w:rFonts w:hint="eastAsia" w:ascii="仿宋_GB2312" w:hAnsi="仿宋_GB2312" w:eastAsia="仿宋_GB2312" w:cs="仿宋_GB2312"/>
          <w:color w:val="auto"/>
          <w:kern w:val="32"/>
          <w:sz w:val="32"/>
          <w:szCs w:val="32"/>
          <w:highlight w:val="none"/>
          <w:shd w:val="clear" w:color="auto" w:fill="FFFFFF"/>
          <w:lang w:eastAsia="zh-CN"/>
        </w:rPr>
        <w:t>山东省人力资源和社会保障厅</w:t>
      </w:r>
      <w:r>
        <w:rPr>
          <w:rFonts w:hint="eastAsia" w:ascii="仿宋_GB2312" w:hAnsi="仿宋_GB2312" w:eastAsia="仿宋_GB2312" w:cs="仿宋_GB2312"/>
          <w:color w:val="auto"/>
          <w:kern w:val="32"/>
          <w:sz w:val="32"/>
          <w:szCs w:val="32"/>
          <w:highlight w:val="none"/>
          <w:shd w:val="clear" w:color="auto" w:fill="FFFFFF"/>
        </w:rPr>
        <w:t>关于</w:t>
      </w:r>
      <w:r>
        <w:rPr>
          <w:rFonts w:hint="eastAsia" w:ascii="仿宋_GB2312" w:hAnsi="仿宋_GB2312" w:eastAsia="仿宋_GB2312" w:cs="仿宋_GB2312"/>
          <w:color w:val="auto"/>
          <w:kern w:val="32"/>
          <w:sz w:val="32"/>
          <w:szCs w:val="32"/>
          <w:highlight w:val="none"/>
          <w:shd w:val="clear" w:color="auto" w:fill="FFFFFF"/>
          <w:lang w:eastAsia="zh-CN"/>
        </w:rPr>
        <w:t>印发山东省基层卫生高级职称评审条件指导标准的通知</w:t>
      </w:r>
      <w:r>
        <w:rPr>
          <w:rFonts w:hint="eastAsia" w:ascii="仿宋_GB2312" w:hAnsi="仿宋_GB2312" w:eastAsia="仿宋_GB2312" w:cs="仿宋_GB2312"/>
          <w:color w:val="auto"/>
          <w:kern w:val="32"/>
          <w:sz w:val="32"/>
          <w:szCs w:val="32"/>
          <w:highlight w:val="none"/>
          <w:shd w:val="clear" w:color="auto" w:fill="FFFFFF"/>
        </w:rPr>
        <w:t>》</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lang w:val="en-US" w:eastAsia="zh-CN"/>
        </w:rPr>
        <w:t>济宁市人力资源和社会保障局</w:t>
      </w:r>
      <w:r>
        <w:rPr>
          <w:rFonts w:hint="eastAsia" w:ascii="仿宋_GB2312" w:hAnsi="仿宋_GB2312" w:eastAsia="仿宋_GB2312" w:cs="仿宋_GB2312"/>
          <w:color w:val="auto"/>
          <w:kern w:val="32"/>
          <w:sz w:val="32"/>
          <w:szCs w:val="32"/>
          <w:highlight w:val="none"/>
          <w:shd w:val="clear" w:color="auto" w:fill="FFFFFF"/>
          <w:lang w:eastAsia="zh-CN"/>
        </w:rPr>
        <w:t>关于做好202</w:t>
      </w: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lang w:eastAsia="zh-CN"/>
        </w:rPr>
        <w:t>年度职称评审工作的</w:t>
      </w:r>
      <w:r>
        <w:rPr>
          <w:rFonts w:hint="eastAsia" w:ascii="仿宋_GB2312" w:hAnsi="仿宋_GB2312" w:eastAsia="仿宋_GB2312" w:cs="仿宋_GB2312"/>
          <w:color w:val="auto"/>
          <w:kern w:val="32"/>
          <w:sz w:val="32"/>
          <w:szCs w:val="32"/>
          <w:highlight w:val="none"/>
          <w:shd w:val="clear" w:color="auto" w:fill="FFFFFF"/>
          <w:lang w:val="en-US" w:eastAsia="zh-CN"/>
        </w:rPr>
        <w:t>通知</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rPr>
        <w:t>要求，现就组织申报202</w:t>
      </w: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rPr>
        <w:t>年度</w:t>
      </w:r>
      <w:r>
        <w:rPr>
          <w:rFonts w:hint="eastAsia" w:ascii="仿宋_GB2312" w:hAnsi="仿宋_GB2312" w:eastAsia="仿宋_GB2312" w:cs="仿宋_GB2312"/>
          <w:color w:val="auto"/>
          <w:kern w:val="32"/>
          <w:sz w:val="32"/>
          <w:szCs w:val="32"/>
          <w:highlight w:val="none"/>
          <w:shd w:val="clear" w:color="auto" w:fill="FFFFFF"/>
          <w:lang w:val="en-US" w:eastAsia="zh-CN"/>
        </w:rPr>
        <w:t>基层</w:t>
      </w:r>
      <w:r>
        <w:rPr>
          <w:rFonts w:hint="eastAsia" w:ascii="仿宋_GB2312" w:hAnsi="仿宋_GB2312" w:eastAsia="仿宋_GB2312" w:cs="仿宋_GB2312"/>
          <w:color w:val="auto"/>
          <w:kern w:val="32"/>
          <w:sz w:val="32"/>
          <w:szCs w:val="32"/>
          <w:highlight w:val="none"/>
          <w:shd w:val="clear" w:color="auto" w:fill="FFFFFF"/>
        </w:rPr>
        <w:t>卫生</w:t>
      </w:r>
      <w:r>
        <w:rPr>
          <w:rFonts w:hint="eastAsia" w:ascii="仿宋_GB2312" w:hAnsi="仿宋_GB2312" w:eastAsia="仿宋_GB2312" w:cs="仿宋_GB2312"/>
          <w:color w:val="auto"/>
          <w:kern w:val="32"/>
          <w:sz w:val="32"/>
          <w:szCs w:val="32"/>
          <w:highlight w:val="none"/>
          <w:shd w:val="clear" w:color="auto" w:fill="FFFFFF"/>
          <w:lang w:val="en-US" w:eastAsia="zh-CN"/>
        </w:rPr>
        <w:t>技术</w:t>
      </w:r>
      <w:r>
        <w:rPr>
          <w:rFonts w:hint="eastAsia" w:ascii="仿宋_GB2312" w:hAnsi="仿宋_GB2312" w:eastAsia="仿宋_GB2312" w:cs="仿宋_GB2312"/>
          <w:color w:val="auto"/>
          <w:kern w:val="32"/>
          <w:sz w:val="32"/>
          <w:szCs w:val="32"/>
          <w:highlight w:val="none"/>
          <w:shd w:val="clear" w:color="auto" w:fill="FFFFFF"/>
        </w:rPr>
        <w:t>高级职称工作有关事项通知如下：</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宋体" w:hAnsi="宋体" w:eastAsia="黑体" w:cs="仿宋"/>
          <w:kern w:val="32"/>
          <w:sz w:val="32"/>
          <w:szCs w:val="32"/>
          <w:highlight w:val="none"/>
          <w:shd w:val="clear" w:color="auto" w:fill="FFFFFF"/>
        </w:rPr>
      </w:pPr>
      <w:r>
        <w:rPr>
          <w:rFonts w:hint="eastAsia" w:ascii="宋体" w:hAnsi="宋体" w:eastAsia="黑体" w:cs="仿宋"/>
          <w:kern w:val="32"/>
          <w:sz w:val="32"/>
          <w:szCs w:val="32"/>
          <w:highlight w:val="none"/>
          <w:shd w:val="clear" w:color="auto" w:fill="FFFFFF"/>
        </w:rPr>
        <w:t>一</w:t>
      </w:r>
      <w:r>
        <w:rPr>
          <w:rFonts w:ascii="宋体" w:hAnsi="宋体" w:eastAsia="黑体" w:cs="仿宋"/>
          <w:kern w:val="32"/>
          <w:sz w:val="32"/>
          <w:szCs w:val="32"/>
          <w:highlight w:val="none"/>
          <w:shd w:val="clear" w:color="auto" w:fill="FFFFFF"/>
        </w:rPr>
        <w:t>、</w:t>
      </w:r>
      <w:r>
        <w:rPr>
          <w:rFonts w:hint="eastAsia" w:ascii="宋体" w:hAnsi="宋体" w:eastAsia="黑体" w:cs="仿宋"/>
          <w:kern w:val="32"/>
          <w:sz w:val="32"/>
          <w:szCs w:val="32"/>
          <w:highlight w:val="none"/>
          <w:shd w:val="clear" w:color="auto" w:fill="FFFFFF"/>
        </w:rPr>
        <w:t>申报范围</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lang w:val="en-US" w:eastAsia="zh-CN"/>
        </w:rPr>
      </w:pPr>
      <w:r>
        <w:rPr>
          <w:rFonts w:hint="eastAsia" w:ascii="仿宋_GB2312" w:hAnsi="仿宋_GB2312" w:eastAsia="仿宋_GB2312" w:cs="仿宋_GB2312"/>
          <w:kern w:val="32"/>
          <w:sz w:val="32"/>
          <w:szCs w:val="32"/>
          <w:highlight w:val="none"/>
          <w:shd w:val="clear" w:color="auto" w:fill="FFFFFF"/>
        </w:rPr>
        <w:t>（一）</w:t>
      </w:r>
      <w:r>
        <w:rPr>
          <w:rFonts w:hint="eastAsia" w:ascii="仿宋_GB2312" w:hAnsi="仿宋_GB2312" w:eastAsia="仿宋_GB2312" w:cs="仿宋_GB2312"/>
          <w:color w:val="auto"/>
          <w:kern w:val="32"/>
          <w:sz w:val="32"/>
          <w:szCs w:val="32"/>
          <w:highlight w:val="none"/>
          <w:shd w:val="clear" w:color="auto" w:fill="FFFFFF"/>
        </w:rPr>
        <w:t>在我市经卫生健康行政部门</w:t>
      </w:r>
      <w:r>
        <w:rPr>
          <w:rFonts w:hint="eastAsia" w:ascii="仿宋_GB2312" w:hAnsi="仿宋_GB2312" w:eastAsia="仿宋_GB2312" w:cs="仿宋_GB2312"/>
          <w:color w:val="auto"/>
          <w:kern w:val="32"/>
          <w:sz w:val="32"/>
          <w:szCs w:val="32"/>
          <w:highlight w:val="none"/>
          <w:shd w:val="clear" w:color="auto" w:fill="FFFFFF"/>
          <w:lang w:eastAsia="zh-CN"/>
        </w:rPr>
        <w:t>（或</w:t>
      </w:r>
      <w:r>
        <w:rPr>
          <w:rFonts w:hint="eastAsia" w:ascii="仿宋_GB2312" w:hAnsi="仿宋_GB2312" w:eastAsia="仿宋_GB2312" w:cs="仿宋_GB2312"/>
          <w:color w:val="auto"/>
          <w:kern w:val="32"/>
          <w:sz w:val="32"/>
          <w:szCs w:val="32"/>
          <w:highlight w:val="none"/>
          <w:shd w:val="clear" w:color="auto" w:fill="auto"/>
          <w:lang w:val="en-US" w:eastAsia="zh-CN"/>
        </w:rPr>
        <w:t>行政审批部门</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auto"/>
        </w:rPr>
        <w:t>批</w:t>
      </w:r>
      <w:r>
        <w:rPr>
          <w:rFonts w:hint="eastAsia" w:ascii="仿宋_GB2312" w:hAnsi="仿宋_GB2312" w:eastAsia="仿宋_GB2312" w:cs="仿宋_GB2312"/>
          <w:color w:val="auto"/>
          <w:kern w:val="32"/>
          <w:sz w:val="32"/>
          <w:szCs w:val="32"/>
          <w:highlight w:val="none"/>
          <w:shd w:val="clear" w:color="auto" w:fill="FFFFFF"/>
        </w:rPr>
        <w:t>准且具有独立法人资格的乡镇卫生院、社区卫生服务中心（站）及诊所、村卫生室等卫生健康服务机构（以下简称基层医疗卫生机构）中工作的卫生专业技术人员，可申报基层卫生高级专业技术职务资格评审，人事编制保留在基层医疗卫生机构但实际未在基层医疗卫生机构工作的人员除外。</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rPr>
        <w:t>（二）申报人员由其人事关系所在单位推荐申报。其中，劳务派遣、人事代理和合同制聘用人员须经现工作单位履行审核、公示等程序后推荐申报，申报材料加盖现工作单位公章。</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rPr>
        <w:t>（三）申报人员申报的专业从《山东省卫生高级专业技术职务资格评审专业目录》（附件1）中选择申报，不允许跨专业申报。未划分三级学科专业的，申报“内科”“外科”等二级学科专业。申报类别为临床、中医（中西医结合）、口腔、公共卫生和护理专业的，申报人员应取得相应的执业资格证书，且执业范围与申报专业相符。申报“全科医学”专业的，应具有注册范围为“全科医学”的医师执业证书。 </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（四）申报人员各种年限计算的截止时间均为202</w:t>
      </w: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rPr>
        <w:t>年12月31日；专业工作量、论文著作、科研专利、表彰奖励、临床病案、手术视频、护理案例、卫生标准、流行病学调查报告、应急处置情况报告、科普作品等材料正式发表或形成截止时间为202</w:t>
      </w: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rPr>
        <w:t>年</w:t>
      </w:r>
      <w:r>
        <w:rPr>
          <w:rFonts w:hint="eastAsia" w:ascii="仿宋_GB2312" w:hAnsi="仿宋_GB2312" w:eastAsia="仿宋_GB2312" w:cs="仿宋_GB2312"/>
          <w:color w:val="auto"/>
          <w:kern w:val="32"/>
          <w:sz w:val="32"/>
          <w:szCs w:val="32"/>
          <w:highlight w:val="none"/>
          <w:shd w:val="clear" w:color="auto" w:fill="FFFFFF"/>
          <w:lang w:val="en-US" w:eastAsia="zh-CN"/>
        </w:rPr>
        <w:t>10</w:t>
      </w:r>
      <w:r>
        <w:rPr>
          <w:rFonts w:hint="eastAsia" w:ascii="仿宋_GB2312" w:hAnsi="仿宋_GB2312" w:eastAsia="仿宋_GB2312" w:cs="仿宋_GB2312"/>
          <w:color w:val="auto"/>
          <w:kern w:val="32"/>
          <w:sz w:val="32"/>
          <w:szCs w:val="32"/>
          <w:highlight w:val="none"/>
          <w:shd w:val="clear" w:color="auto" w:fill="FFFFFF"/>
        </w:rPr>
        <w:t>月</w:t>
      </w:r>
      <w:r>
        <w:rPr>
          <w:rFonts w:hint="eastAsia" w:ascii="仿宋_GB2312" w:hAnsi="仿宋_GB2312" w:eastAsia="仿宋_GB2312" w:cs="仿宋_GB2312"/>
          <w:color w:val="auto"/>
          <w:kern w:val="32"/>
          <w:sz w:val="32"/>
          <w:szCs w:val="32"/>
          <w:highlight w:val="none"/>
          <w:shd w:val="clear" w:color="auto" w:fill="FFFFFF"/>
          <w:lang w:val="en-US" w:eastAsia="zh-CN"/>
        </w:rPr>
        <w:t>31</w:t>
      </w:r>
      <w:r>
        <w:rPr>
          <w:rFonts w:hint="eastAsia" w:ascii="仿宋_GB2312" w:hAnsi="仿宋_GB2312" w:eastAsia="仿宋_GB2312" w:cs="仿宋_GB2312"/>
          <w:color w:val="auto"/>
          <w:kern w:val="32"/>
          <w:sz w:val="32"/>
          <w:szCs w:val="32"/>
          <w:highlight w:val="none"/>
          <w:shd w:val="clear" w:color="auto" w:fill="FFFFFF"/>
        </w:rPr>
        <w:t>日。</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ascii="宋体" w:hAnsi="宋体" w:eastAsia="黑体" w:cs="仿宋"/>
          <w:kern w:val="32"/>
          <w:sz w:val="32"/>
          <w:szCs w:val="32"/>
          <w:highlight w:val="none"/>
          <w:shd w:val="clear" w:color="auto" w:fill="FFFFFF"/>
        </w:rPr>
      </w:pPr>
      <w:r>
        <w:rPr>
          <w:rFonts w:hint="eastAsia" w:ascii="宋体" w:hAnsi="宋体" w:eastAsia="黑体" w:cs="仿宋"/>
          <w:kern w:val="32"/>
          <w:sz w:val="32"/>
          <w:szCs w:val="32"/>
          <w:highlight w:val="none"/>
          <w:shd w:val="clear" w:color="auto" w:fill="FFFFFF"/>
        </w:rPr>
        <w:t>二</w:t>
      </w:r>
      <w:r>
        <w:rPr>
          <w:rFonts w:ascii="宋体" w:hAnsi="宋体" w:eastAsia="黑体" w:cs="仿宋"/>
          <w:kern w:val="32"/>
          <w:sz w:val="32"/>
          <w:szCs w:val="32"/>
          <w:highlight w:val="none"/>
          <w:shd w:val="clear" w:color="auto" w:fill="FFFFFF"/>
        </w:rPr>
        <w:t>、申报</w:t>
      </w:r>
      <w:r>
        <w:rPr>
          <w:rFonts w:hint="eastAsia" w:ascii="宋体" w:hAnsi="宋体" w:eastAsia="黑体" w:cs="仿宋"/>
          <w:kern w:val="32"/>
          <w:sz w:val="32"/>
          <w:szCs w:val="32"/>
          <w:highlight w:val="none"/>
          <w:shd w:val="clear" w:color="auto" w:fill="FFFFFF"/>
        </w:rPr>
        <w:t>条件</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kern w:val="32"/>
          <w:sz w:val="32"/>
          <w:szCs w:val="32"/>
          <w:shd w:val="clear" w:fill="FFFFFF"/>
          <w:lang w:val="en-US"/>
        </w:rPr>
      </w:pPr>
      <w:r>
        <w:rPr>
          <w:rFonts w:ascii="宋体" w:hAnsi="宋体" w:eastAsia="仿宋_GB2312" w:cs="仿宋"/>
          <w:kern w:val="32"/>
          <w:sz w:val="32"/>
          <w:szCs w:val="32"/>
          <w:highlight w:val="none"/>
          <w:shd w:val="clear" w:color="auto" w:fill="FFFFFF"/>
        </w:rPr>
        <w:t>按照</w:t>
      </w:r>
      <w:r>
        <w:rPr>
          <w:rFonts w:hint="eastAsia" w:ascii="宋体" w:hAnsi="宋体" w:eastAsia="仿宋_GB2312" w:cs="仿宋"/>
          <w:kern w:val="32"/>
          <w:sz w:val="32"/>
          <w:szCs w:val="32"/>
          <w:highlight w:val="none"/>
          <w:shd w:val="clear" w:color="auto" w:fill="FFFFFF"/>
        </w:rPr>
        <w:t>《</w:t>
      </w:r>
      <w:r>
        <w:rPr>
          <w:rFonts w:hint="eastAsia" w:ascii="宋体" w:hAnsi="宋体" w:eastAsia="仿宋_GB2312" w:cs="仿宋"/>
          <w:kern w:val="32"/>
          <w:sz w:val="32"/>
          <w:szCs w:val="32"/>
          <w:highlight w:val="none"/>
          <w:shd w:val="clear" w:color="auto" w:fill="FFFFFF"/>
          <w:lang w:val="en-US" w:eastAsia="zh-CN"/>
        </w:rPr>
        <w:t>山东</w:t>
      </w:r>
      <w:r>
        <w:rPr>
          <w:rFonts w:hint="eastAsia" w:ascii="宋体" w:hAnsi="宋体" w:eastAsia="仿宋_GB2312" w:cs="仿宋"/>
          <w:kern w:val="32"/>
          <w:sz w:val="32"/>
          <w:szCs w:val="32"/>
          <w:highlight w:val="none"/>
          <w:shd w:val="clear" w:color="auto" w:fill="FFFFFF"/>
        </w:rPr>
        <w:t>省卫生健康</w:t>
      </w:r>
      <w:r>
        <w:rPr>
          <w:rFonts w:hint="eastAsia" w:ascii="宋体" w:hAnsi="宋体" w:eastAsia="仿宋_GB2312" w:cs="仿宋"/>
          <w:kern w:val="32"/>
          <w:sz w:val="32"/>
          <w:szCs w:val="32"/>
          <w:highlight w:val="none"/>
          <w:shd w:val="clear" w:color="auto" w:fill="FFFFFF"/>
          <w:lang w:val="en-US" w:eastAsia="zh-CN"/>
        </w:rPr>
        <w:t>委员会 山东</w:t>
      </w:r>
      <w:r>
        <w:rPr>
          <w:rFonts w:hint="eastAsia" w:ascii="宋体" w:hAnsi="宋体" w:eastAsia="仿宋_GB2312" w:cs="仿宋"/>
          <w:kern w:val="32"/>
          <w:sz w:val="32"/>
          <w:szCs w:val="32"/>
          <w:highlight w:val="none"/>
          <w:shd w:val="clear" w:color="auto" w:fill="FFFFFF"/>
        </w:rPr>
        <w:t>省人力资源</w:t>
      </w:r>
      <w:r>
        <w:rPr>
          <w:rFonts w:hint="eastAsia" w:ascii="宋体" w:hAnsi="宋体" w:eastAsia="仿宋_GB2312" w:cs="仿宋"/>
          <w:kern w:val="32"/>
          <w:sz w:val="32"/>
          <w:szCs w:val="32"/>
          <w:highlight w:val="none"/>
          <w:shd w:val="clear" w:color="auto" w:fill="FFFFFF"/>
          <w:lang w:val="en-US" w:eastAsia="zh-CN"/>
        </w:rPr>
        <w:t>和</w:t>
      </w:r>
      <w:r>
        <w:rPr>
          <w:rFonts w:hint="eastAsia" w:ascii="宋体" w:hAnsi="宋体" w:eastAsia="仿宋_GB2312" w:cs="仿宋"/>
          <w:kern w:val="32"/>
          <w:sz w:val="32"/>
          <w:szCs w:val="32"/>
          <w:highlight w:val="none"/>
          <w:shd w:val="clear" w:color="auto" w:fill="FFFFFF"/>
        </w:rPr>
        <w:t>社会保障厅</w:t>
      </w:r>
      <w:r>
        <w:rPr>
          <w:rFonts w:hint="eastAsia" w:ascii="宋体" w:hAnsi="宋体" w:eastAsia="仿宋_GB2312" w:cs="仿宋"/>
          <w:kern w:val="32"/>
          <w:sz w:val="32"/>
          <w:szCs w:val="32"/>
          <w:highlight w:val="none"/>
          <w:shd w:val="clear" w:color="auto" w:fill="FFFFFF"/>
          <w:lang w:val="en-US" w:eastAsia="zh-CN"/>
        </w:rPr>
        <w:t>关于印发山东省基层卫生高级职称评审条件指导标准的通知</w:t>
      </w:r>
      <w:r>
        <w:rPr>
          <w:rFonts w:hint="eastAsia" w:ascii="宋体" w:hAnsi="宋体" w:eastAsia="仿宋_GB2312" w:cs="仿宋"/>
          <w:kern w:val="32"/>
          <w:sz w:val="32"/>
          <w:szCs w:val="32"/>
          <w:highlight w:val="none"/>
          <w:shd w:val="clear" w:color="auto" w:fill="FFFFFF"/>
        </w:rPr>
        <w:t>》</w:t>
      </w:r>
      <w:r>
        <w:rPr>
          <w:rFonts w:hint="eastAsia" w:ascii="宋体" w:hAnsi="宋体" w:eastAsia="仿宋_GB2312" w:cs="仿宋"/>
          <w:kern w:val="32"/>
          <w:sz w:val="32"/>
          <w:szCs w:val="32"/>
          <w:highlight w:val="none"/>
          <w:shd w:val="clear" w:color="auto" w:fill="FFFFFF"/>
          <w:lang w:val="en-US" w:eastAsia="zh-CN"/>
        </w:rPr>
        <w:t>要求，</w:t>
      </w:r>
      <w:r>
        <w:rPr>
          <w:rFonts w:hint="eastAsia" w:ascii="宋体" w:hAnsi="宋体" w:eastAsia="仿宋_GB2312" w:cs="仿宋"/>
          <w:kern w:val="32"/>
          <w:sz w:val="32"/>
          <w:szCs w:val="32"/>
          <w:highlight w:val="none"/>
          <w:shd w:val="clear" w:color="auto" w:fill="FFFFFF"/>
        </w:rPr>
        <w:t>各专业申报人员应在学历、资历</w:t>
      </w:r>
      <w:r>
        <w:rPr>
          <w:rFonts w:hint="eastAsia" w:ascii="宋体" w:hAnsi="宋体" w:eastAsia="仿宋_GB2312" w:cs="仿宋"/>
          <w:kern w:val="32"/>
          <w:sz w:val="32"/>
          <w:szCs w:val="32"/>
          <w:highlight w:val="none"/>
          <w:shd w:val="clear" w:color="auto" w:fill="FFFFFF"/>
          <w:lang w:eastAsia="zh-CN"/>
        </w:rPr>
        <w:t>、</w:t>
      </w:r>
      <w:r>
        <w:rPr>
          <w:rFonts w:hint="eastAsia" w:ascii="宋体" w:hAnsi="宋体" w:eastAsia="仿宋_GB2312" w:cs="仿宋"/>
          <w:kern w:val="32"/>
          <w:sz w:val="32"/>
          <w:szCs w:val="32"/>
          <w:highlight w:val="none"/>
          <w:shd w:val="clear" w:color="auto" w:fill="FFFFFF"/>
          <w:lang w:val="en-US" w:eastAsia="zh-CN"/>
        </w:rPr>
        <w:t>进修</w:t>
      </w:r>
      <w:r>
        <w:rPr>
          <w:rFonts w:hint="eastAsia" w:ascii="宋体" w:hAnsi="宋体" w:eastAsia="仿宋_GB2312" w:cs="仿宋"/>
          <w:kern w:val="32"/>
          <w:sz w:val="32"/>
          <w:szCs w:val="32"/>
          <w:highlight w:val="none"/>
          <w:shd w:val="clear" w:color="auto" w:fill="FFFFFF"/>
        </w:rPr>
        <w:t>等方面达到相应要求。</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黑体" w:hAnsi="黑体" w:eastAsia="黑体" w:cs="黑体"/>
          <w:kern w:val="32"/>
          <w:sz w:val="32"/>
          <w:szCs w:val="32"/>
          <w:highlight w:val="none"/>
          <w:shd w:val="clear" w:color="auto" w:fill="FFFFFF"/>
        </w:rPr>
      </w:pPr>
      <w:r>
        <w:rPr>
          <w:rFonts w:hint="eastAsia" w:ascii="黑体" w:hAnsi="黑体" w:eastAsia="黑体" w:cs="黑体"/>
          <w:kern w:val="32"/>
          <w:sz w:val="32"/>
          <w:szCs w:val="32"/>
          <w:highlight w:val="none"/>
          <w:shd w:val="clear" w:color="auto" w:fill="FFFFFF"/>
          <w:lang w:val="en-US" w:eastAsia="zh-CN"/>
        </w:rPr>
        <w:t>三</w:t>
      </w:r>
      <w:r>
        <w:rPr>
          <w:rFonts w:hint="eastAsia" w:ascii="黑体" w:hAnsi="黑体" w:eastAsia="黑体" w:cs="黑体"/>
          <w:kern w:val="32"/>
          <w:sz w:val="32"/>
          <w:szCs w:val="32"/>
          <w:highlight w:val="none"/>
          <w:shd w:val="clear" w:color="auto" w:fill="FFFFFF"/>
        </w:rPr>
        <w:t>、评价考核重点</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宋体" w:hAnsi="宋体" w:eastAsia="仿宋_GB2312" w:cs="仿宋"/>
          <w:kern w:val="32"/>
          <w:sz w:val="32"/>
          <w:szCs w:val="32"/>
          <w:highlight w:val="none"/>
          <w:shd w:val="clear" w:color="auto" w:fill="FFFFFF"/>
          <w:lang w:eastAsia="zh-CN"/>
        </w:rPr>
      </w:pPr>
      <w:r>
        <w:rPr>
          <w:rFonts w:hint="eastAsia" w:ascii="宋体" w:hAnsi="宋体" w:eastAsia="仿宋_GB2312" w:cs="仿宋"/>
          <w:kern w:val="32"/>
          <w:sz w:val="32"/>
          <w:szCs w:val="32"/>
          <w:highlight w:val="none"/>
          <w:shd w:val="clear" w:color="auto" w:fill="FFFFFF"/>
        </w:rPr>
        <w:t>参加基层卫生高级专业技术职务资格评审的专业技术人员，论文、科研</w:t>
      </w:r>
      <w:r>
        <w:rPr>
          <w:rFonts w:hint="eastAsia" w:ascii="宋体" w:hAnsi="宋体" w:eastAsia="仿宋_GB2312" w:cs="仿宋"/>
          <w:kern w:val="32"/>
          <w:sz w:val="32"/>
          <w:szCs w:val="32"/>
          <w:highlight w:val="none"/>
          <w:shd w:val="clear" w:color="auto" w:fill="FFFFFF"/>
          <w:lang w:eastAsia="zh-CN"/>
        </w:rPr>
        <w:t>成果</w:t>
      </w:r>
      <w:r>
        <w:rPr>
          <w:rFonts w:hint="eastAsia" w:ascii="宋体" w:hAnsi="宋体" w:eastAsia="仿宋_GB2312" w:cs="仿宋"/>
          <w:kern w:val="32"/>
          <w:sz w:val="32"/>
          <w:szCs w:val="32"/>
          <w:highlight w:val="none"/>
          <w:shd w:val="clear" w:color="auto" w:fill="FFFFFF"/>
        </w:rPr>
        <w:t>不做硬性规定。根据医疗卫生机构功能定位和分级诊疗的要求，将常见病、多发病诊治专题报告、病案分析资料、工作总结、医疗卫生新技术推广使用报告、开展健康教育与健康促进次数、健康档案管理数等作为评审标准的重要内容。重点考核提供基本公共卫生服务，常见病、多发病的诊疗、护理、康复等综合服务能力，承担公共卫生管理工作以及对村卫生室、社区卫生服务站的综合管理、技术指导和乡村医生的培训等工作情况。加强医德医风考核，引导卫生专业技术人员在强化服务意识、提高服务质量、突出工作业绩上下功夫。</w:t>
      </w:r>
      <w:r>
        <w:rPr>
          <w:rFonts w:hint="eastAsia" w:ascii="宋体" w:hAnsi="宋体" w:eastAsia="仿宋_GB2312" w:cs="仿宋"/>
          <w:kern w:val="32"/>
          <w:sz w:val="32"/>
          <w:szCs w:val="32"/>
          <w:highlight w:val="none"/>
          <w:shd w:val="clear" w:color="auto" w:fill="FFFFFF"/>
          <w:lang w:eastAsia="zh-CN"/>
        </w:rPr>
        <w:t>改进评审办法，基层卫生正高级职称评审前组织面试答辩，答辩内容为参评对象的工作情况、业绩成果及参评论文代表作等情况，面试合格方可参加评审。</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Style w:val="12"/>
          <w:rFonts w:ascii="宋体" w:hAnsi="宋体" w:eastAsia="黑体" w:cs="黑体"/>
          <w:kern w:val="32"/>
          <w:sz w:val="32"/>
          <w:szCs w:val="32"/>
          <w:highlight w:val="none"/>
          <w:shd w:val="clear" w:color="auto" w:fill="FFFFFF"/>
        </w:rPr>
      </w:pPr>
      <w:r>
        <w:rPr>
          <w:rStyle w:val="12"/>
          <w:rFonts w:hint="eastAsia" w:ascii="宋体" w:hAnsi="宋体" w:eastAsia="黑体" w:cs="黑体"/>
          <w:b w:val="0"/>
          <w:bCs/>
          <w:kern w:val="32"/>
          <w:sz w:val="32"/>
          <w:szCs w:val="32"/>
          <w:highlight w:val="none"/>
          <w:shd w:val="clear" w:color="auto" w:fill="FFFFFF"/>
          <w:lang w:val="en-US" w:eastAsia="zh-CN"/>
        </w:rPr>
        <w:t>四</w:t>
      </w:r>
      <w:r>
        <w:rPr>
          <w:rStyle w:val="12"/>
          <w:rFonts w:ascii="宋体" w:hAnsi="宋体" w:eastAsia="黑体" w:cs="黑体"/>
          <w:b w:val="0"/>
          <w:bCs/>
          <w:kern w:val="32"/>
          <w:sz w:val="32"/>
          <w:szCs w:val="32"/>
          <w:highlight w:val="none"/>
          <w:shd w:val="clear" w:color="auto" w:fill="FFFFFF"/>
        </w:rPr>
        <w:t>、申报程序</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rPr>
        <w:t>申报工作按照个人注册申报、单位审查推荐、逐级审核、集中确认的程序进行(具体要求见附件</w:t>
      </w:r>
      <w:r>
        <w:rPr>
          <w:rFonts w:hint="eastAsia" w:ascii="仿宋_GB2312" w:hAnsi="仿宋_GB2312" w:eastAsia="仿宋_GB2312" w:cs="仿宋_GB2312"/>
          <w:kern w:val="32"/>
          <w:sz w:val="32"/>
          <w:szCs w:val="32"/>
          <w:highlight w:val="none"/>
          <w:shd w:val="clear" w:color="auto" w:fill="FFFFFF"/>
          <w:lang w:val="en-US" w:eastAsia="zh-CN"/>
        </w:rPr>
        <w:t>2</w:t>
      </w:r>
      <w:r>
        <w:rPr>
          <w:rFonts w:hint="eastAsia" w:ascii="仿宋_GB2312" w:hAnsi="仿宋_GB2312" w:eastAsia="仿宋_GB2312" w:cs="仿宋_GB2312"/>
          <w:kern w:val="32"/>
          <w:sz w:val="32"/>
          <w:szCs w:val="32"/>
          <w:highlight w:val="none"/>
          <w:shd w:val="clear" w:color="auto" w:fill="FFFFFF"/>
        </w:rPr>
        <w:t>)。</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ascii="宋体" w:hAnsi="宋体" w:eastAsia="黑体" w:cs="仿宋"/>
          <w:kern w:val="32"/>
          <w:sz w:val="32"/>
          <w:szCs w:val="32"/>
          <w:highlight w:val="none"/>
          <w:shd w:val="clear" w:color="auto" w:fill="FFFFFF"/>
        </w:rPr>
      </w:pPr>
      <w:r>
        <w:rPr>
          <w:rFonts w:hint="eastAsia" w:ascii="宋体" w:hAnsi="宋体" w:eastAsia="黑体" w:cs="仿宋"/>
          <w:kern w:val="32"/>
          <w:sz w:val="32"/>
          <w:szCs w:val="32"/>
          <w:highlight w:val="none"/>
          <w:shd w:val="clear" w:color="auto" w:fill="FFFFFF"/>
          <w:lang w:val="en-US" w:eastAsia="zh-CN"/>
        </w:rPr>
        <w:t>五</w:t>
      </w:r>
      <w:r>
        <w:rPr>
          <w:rFonts w:ascii="宋体" w:hAnsi="宋体" w:eastAsia="黑体" w:cs="仿宋"/>
          <w:kern w:val="32"/>
          <w:sz w:val="32"/>
          <w:szCs w:val="32"/>
          <w:highlight w:val="none"/>
          <w:shd w:val="clear" w:color="auto" w:fill="FFFFFF"/>
        </w:rPr>
        <w:t>、</w:t>
      </w:r>
      <w:r>
        <w:rPr>
          <w:rFonts w:hint="eastAsia" w:ascii="宋体" w:hAnsi="宋体" w:eastAsia="黑体" w:cs="仿宋"/>
          <w:kern w:val="32"/>
          <w:sz w:val="32"/>
          <w:szCs w:val="32"/>
          <w:highlight w:val="none"/>
          <w:shd w:val="clear" w:color="auto" w:fill="FFFFFF"/>
        </w:rPr>
        <w:t>特殊政策</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（一）高层次人才、援外、援疆援藏援青人才、扶贫协作人才、疫情防控一线医务人员等有特殊申报政策的，按其规定执行（部分职称评审政策见附件</w:t>
      </w:r>
      <w:r>
        <w:rPr>
          <w:rFonts w:hint="eastAsia" w:ascii="仿宋_GB2312" w:hAnsi="仿宋_GB2312" w:eastAsia="仿宋_GB2312" w:cs="仿宋_GB2312"/>
          <w:color w:val="auto"/>
          <w:kern w:val="32"/>
          <w:sz w:val="32"/>
          <w:szCs w:val="32"/>
          <w:highlight w:val="none"/>
          <w:shd w:val="clear" w:color="auto" w:fill="FFFFFF"/>
          <w:lang w:val="en-US" w:eastAsia="zh-CN"/>
        </w:rPr>
        <w:t>3</w:t>
      </w:r>
      <w:r>
        <w:rPr>
          <w:rFonts w:hint="eastAsia" w:ascii="仿宋_GB2312" w:hAnsi="仿宋_GB2312" w:eastAsia="仿宋_GB2312" w:cs="仿宋_GB2312"/>
          <w:color w:val="auto"/>
          <w:kern w:val="32"/>
          <w:sz w:val="32"/>
          <w:szCs w:val="32"/>
          <w:highlight w:val="none"/>
          <w:shd w:val="clear" w:color="auto" w:fill="FFFFFF"/>
        </w:rPr>
        <w:t xml:space="preserve">）。 </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二）专业技术人员因工作岗位调整需要改系列（专业）申报评审与原专业技术职务资格同层级专业技术职务资格的，应在现聘专业技术岗位上工作满一年以上，经考核合格符合相应专业技术职务资格条件的，方可推荐申报。未按规定取得相应系列（专业）资格的，不得申报评审高一级专业技术职务资格。国家和省另有规定的除外。改系列（专业）前后的任职年限可累计计算，相关的业绩成果等作为申报高一级专业技术职务资格的依据。</w:t>
      </w:r>
    </w:p>
    <w:p>
      <w:pPr>
        <w:pStyle w:val="8"/>
        <w:adjustRightInd w:val="0"/>
        <w:snapToGrid w:val="0"/>
        <w:spacing w:before="0" w:beforeAutospacing="0" w:after="0" w:afterAutospacing="0" w:line="570" w:lineRule="exact"/>
        <w:ind w:firstLine="636" w:firstLineChars="200"/>
        <w:contextualSpacing/>
        <w:jc w:val="both"/>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 xml:space="preserve">（三）非企事业单位（含参公管理单位）的人员交流到企事业单位卫生专业技术岗位上工作的，须在现工作岗位从事相关专业技术工作满一年以上，经考核合格符合相应条件，方可申报该专业技术职务资格。 </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（四）取得《住院医师规范化培训合格证书》的临床医师，按规定落实“两个同等对待”政策。</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rPr>
        <w:t>（</w:t>
      </w:r>
      <w:r>
        <w:rPr>
          <w:rFonts w:hint="eastAsia" w:ascii="仿宋_GB2312" w:hAnsi="仿宋_GB2312" w:eastAsia="仿宋_GB2312" w:cs="仿宋_GB2312"/>
          <w:color w:val="auto"/>
          <w:kern w:val="32"/>
          <w:sz w:val="32"/>
          <w:szCs w:val="32"/>
          <w:highlight w:val="none"/>
          <w:shd w:val="clear" w:color="auto" w:fill="FFFFFF"/>
          <w:lang w:val="en-US" w:eastAsia="zh-CN"/>
        </w:rPr>
        <w:t>五</w:t>
      </w:r>
      <w:r>
        <w:rPr>
          <w:rFonts w:hint="eastAsia" w:ascii="仿宋_GB2312" w:hAnsi="仿宋_GB2312" w:eastAsia="仿宋_GB2312" w:cs="仿宋_GB2312"/>
          <w:color w:val="auto"/>
          <w:kern w:val="32"/>
          <w:sz w:val="32"/>
          <w:szCs w:val="32"/>
          <w:highlight w:val="none"/>
          <w:shd w:val="clear" w:color="auto" w:fill="FFFFFF"/>
        </w:rPr>
        <w:t>）基层卫生专业技术人员可根据自身条件自主选择参加本次基层卫生技术高级资格</w:t>
      </w:r>
      <w:r>
        <w:rPr>
          <w:rFonts w:hint="eastAsia" w:ascii="仿宋_GB2312" w:hAnsi="仿宋_GB2312" w:eastAsia="仿宋_GB2312" w:cs="仿宋_GB2312"/>
          <w:color w:val="auto"/>
          <w:kern w:val="32"/>
          <w:sz w:val="32"/>
          <w:szCs w:val="32"/>
          <w:highlight w:val="none"/>
          <w:shd w:val="clear" w:color="auto" w:fill="FFFFFF"/>
          <w:lang w:val="en-US" w:eastAsia="zh-CN"/>
        </w:rPr>
        <w:t>或</w:t>
      </w:r>
      <w:r>
        <w:rPr>
          <w:rFonts w:hint="eastAsia" w:ascii="仿宋_GB2312" w:hAnsi="仿宋_GB2312" w:eastAsia="仿宋_GB2312" w:cs="仿宋_GB2312"/>
          <w:color w:val="auto"/>
          <w:kern w:val="32"/>
          <w:sz w:val="32"/>
          <w:szCs w:val="32"/>
          <w:highlight w:val="none"/>
          <w:shd w:val="clear" w:color="auto" w:fill="FFFFFF"/>
        </w:rPr>
        <w:t>卫生技术</w:t>
      </w:r>
      <w:r>
        <w:rPr>
          <w:rFonts w:hint="eastAsia" w:ascii="仿宋_GB2312" w:hAnsi="仿宋_GB2312" w:eastAsia="仿宋_GB2312" w:cs="仿宋_GB2312"/>
          <w:color w:val="auto"/>
          <w:kern w:val="32"/>
          <w:sz w:val="32"/>
          <w:szCs w:val="32"/>
          <w:highlight w:val="none"/>
          <w:shd w:val="clear" w:color="auto" w:fill="FFFFFF"/>
          <w:lang w:val="en-US" w:eastAsia="zh-CN"/>
        </w:rPr>
        <w:t>副</w:t>
      </w:r>
      <w:r>
        <w:rPr>
          <w:rFonts w:hint="eastAsia" w:ascii="仿宋_GB2312" w:hAnsi="仿宋_GB2312" w:eastAsia="仿宋_GB2312" w:cs="仿宋_GB2312"/>
          <w:color w:val="auto"/>
          <w:kern w:val="32"/>
          <w:sz w:val="32"/>
          <w:szCs w:val="32"/>
          <w:highlight w:val="none"/>
          <w:shd w:val="clear" w:color="auto" w:fill="FFFFFF"/>
        </w:rPr>
        <w:t>高级资格评审</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rPr>
        <w:t>同一年度只能申报评审一个专业技术资格，不允许多次申报。</w:t>
      </w:r>
      <w:r>
        <w:rPr>
          <w:rFonts w:hint="eastAsia" w:ascii="仿宋_GB2312" w:hAnsi="仿宋_GB2312" w:eastAsia="仿宋_GB2312" w:cs="仿宋_GB2312"/>
          <w:color w:val="auto"/>
          <w:kern w:val="32"/>
          <w:sz w:val="32"/>
          <w:szCs w:val="32"/>
          <w:highlight w:val="none"/>
          <w:shd w:val="clear" w:color="auto" w:fill="FFFFFF"/>
          <w:lang w:val="en-US" w:eastAsia="zh-CN"/>
        </w:rPr>
        <w:t>取得一类职称5年内，不得申报另一类同级别的职称。乡镇专业技术人才</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rPr>
        <w:t>按照《山东省人力资源和社会保障厅关于印发推进乡村人才振兴若干措施的通知》</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rPr>
        <w:t>鲁人社发〔2018〕40号</w:t>
      </w:r>
      <w:r>
        <w:rPr>
          <w:rFonts w:hint="eastAsia" w:ascii="仿宋_GB2312" w:hAnsi="仿宋_GB2312" w:eastAsia="仿宋_GB2312" w:cs="仿宋_GB2312"/>
          <w:color w:val="auto"/>
          <w:kern w:val="32"/>
          <w:sz w:val="32"/>
          <w:szCs w:val="32"/>
          <w:highlight w:val="none"/>
          <w:shd w:val="clear" w:color="auto" w:fill="FFFFFF"/>
          <w:lang w:eastAsia="zh-CN"/>
        </w:rPr>
        <w:t>）</w:t>
      </w:r>
      <w:r>
        <w:rPr>
          <w:rFonts w:hint="eastAsia" w:ascii="仿宋_GB2312" w:hAnsi="仿宋_GB2312" w:eastAsia="仿宋_GB2312" w:cs="仿宋_GB2312"/>
          <w:color w:val="auto"/>
          <w:kern w:val="32"/>
          <w:sz w:val="32"/>
          <w:szCs w:val="32"/>
          <w:highlight w:val="none"/>
          <w:shd w:val="clear" w:color="auto" w:fill="FFFFFF"/>
        </w:rPr>
        <w:t>《山东省人力资源和社会保障厅关于乡镇专业技术人员职称评聘有关问题的通知》（鲁人社函〔2019〕17号）规定享受直评等政策。</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ascii="宋体" w:hAnsi="宋体" w:eastAsia="黑体" w:cs="仿宋"/>
          <w:kern w:val="32"/>
          <w:sz w:val="32"/>
          <w:szCs w:val="32"/>
          <w:highlight w:val="none"/>
          <w:shd w:val="clear" w:color="auto" w:fill="FFFFFF"/>
        </w:rPr>
      </w:pPr>
      <w:r>
        <w:rPr>
          <w:rFonts w:hint="eastAsia" w:ascii="宋体" w:hAnsi="宋体" w:eastAsia="黑体" w:cs="仿宋"/>
          <w:kern w:val="32"/>
          <w:sz w:val="32"/>
          <w:szCs w:val="32"/>
          <w:highlight w:val="none"/>
          <w:shd w:val="clear" w:color="auto" w:fill="FFFFFF"/>
          <w:lang w:val="en-US" w:eastAsia="zh-CN"/>
        </w:rPr>
        <w:t>六</w:t>
      </w:r>
      <w:r>
        <w:rPr>
          <w:rFonts w:ascii="宋体" w:hAnsi="宋体" w:eastAsia="黑体" w:cs="仿宋"/>
          <w:kern w:val="32"/>
          <w:sz w:val="32"/>
          <w:szCs w:val="32"/>
          <w:highlight w:val="none"/>
          <w:shd w:val="clear" w:color="auto" w:fill="FFFFFF"/>
        </w:rPr>
        <w:t>、其他事宜</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lang w:eastAsia="zh-CN"/>
        </w:rPr>
      </w:pPr>
      <w:r>
        <w:rPr>
          <w:rFonts w:hint="eastAsia" w:ascii="宋体" w:hAnsi="宋体" w:eastAsia="楷体_GB2312" w:cs="仿宋"/>
          <w:kern w:val="32"/>
          <w:sz w:val="32"/>
          <w:szCs w:val="32"/>
          <w:highlight w:val="none"/>
          <w:shd w:val="clear" w:color="auto" w:fill="FFFFFF"/>
        </w:rPr>
        <w:t>（一）申报时间。</w:t>
      </w:r>
      <w:r>
        <w:rPr>
          <w:rFonts w:hint="eastAsia" w:ascii="仿宋_GB2312" w:hAnsi="仿宋_GB2312" w:eastAsia="仿宋_GB2312" w:cs="仿宋_GB2312"/>
          <w:color w:val="auto"/>
          <w:kern w:val="32"/>
          <w:sz w:val="32"/>
          <w:szCs w:val="32"/>
          <w:highlight w:val="none"/>
          <w:shd w:val="clear" w:color="auto" w:fill="FFFFFF"/>
        </w:rPr>
        <w:t>电子信息申报与书面申报同步进行，呈报单位书面申报材料于202</w:t>
      </w: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rPr>
        <w:t>年12月</w:t>
      </w:r>
      <w:r>
        <w:rPr>
          <w:rFonts w:hint="eastAsia" w:ascii="仿宋_GB2312" w:hAnsi="仿宋_GB2312" w:eastAsia="仿宋_GB2312" w:cs="仿宋_GB2312"/>
          <w:color w:val="auto"/>
          <w:kern w:val="32"/>
          <w:sz w:val="32"/>
          <w:szCs w:val="32"/>
          <w:highlight w:val="none"/>
          <w:shd w:val="clear" w:color="auto" w:fill="FFFFFF"/>
          <w:lang w:val="en-US" w:eastAsia="zh-CN"/>
        </w:rPr>
        <w:t>10</w:t>
      </w:r>
      <w:r>
        <w:rPr>
          <w:rFonts w:hint="eastAsia" w:ascii="仿宋_GB2312" w:hAnsi="仿宋_GB2312" w:eastAsia="仿宋_GB2312" w:cs="仿宋_GB2312"/>
          <w:color w:val="auto"/>
          <w:kern w:val="32"/>
          <w:sz w:val="32"/>
          <w:szCs w:val="32"/>
          <w:highlight w:val="none"/>
          <w:shd w:val="clear" w:color="auto" w:fill="FFFFFF"/>
        </w:rPr>
        <w:t>日前，报送至市卫生健康委（指派专门工作人员</w:t>
      </w:r>
      <w:r>
        <w:rPr>
          <w:rFonts w:hint="eastAsia" w:ascii="仿宋_GB2312" w:hAnsi="仿宋_GB2312" w:eastAsia="仿宋_GB2312" w:cs="仿宋_GB2312"/>
          <w:color w:val="auto"/>
          <w:kern w:val="32"/>
          <w:sz w:val="32"/>
          <w:szCs w:val="32"/>
          <w:highlight w:val="none"/>
          <w:shd w:val="clear" w:color="auto" w:fill="FFFFFF"/>
          <w:lang w:val="en-US" w:eastAsia="zh-CN"/>
        </w:rPr>
        <w:t>报送，</w:t>
      </w:r>
      <w:r>
        <w:rPr>
          <w:rFonts w:hint="eastAsia" w:ascii="仿宋_GB2312" w:hAnsi="仿宋_GB2312" w:eastAsia="仿宋_GB2312" w:cs="仿宋_GB2312"/>
          <w:color w:val="auto"/>
          <w:kern w:val="32"/>
          <w:sz w:val="32"/>
          <w:szCs w:val="32"/>
          <w:highlight w:val="none"/>
          <w:shd w:val="clear" w:color="auto" w:fill="FFFFFF"/>
        </w:rPr>
        <w:t>不得让申报人员携带个人申报材料上报），具体报送时间另行通知</w:t>
      </w:r>
      <w:r>
        <w:rPr>
          <w:rFonts w:hint="eastAsia" w:ascii="仿宋_GB2312" w:hAnsi="仿宋_GB2312" w:eastAsia="仿宋_GB2312" w:cs="仿宋_GB2312"/>
          <w:color w:val="auto"/>
          <w:kern w:val="32"/>
          <w:sz w:val="32"/>
          <w:szCs w:val="32"/>
          <w:highlight w:val="none"/>
          <w:shd w:val="clear" w:color="auto" w:fill="FFFFFF"/>
          <w:lang w:eastAsia="zh-CN"/>
        </w:rPr>
        <w:t>。各县（市、区）、各单位须严格按照通知的时间报送材料，逾期不再受理。</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lang w:eastAsia="zh-CN"/>
        </w:rPr>
      </w:pPr>
      <w:r>
        <w:rPr>
          <w:rFonts w:hint="eastAsia" w:ascii="仿宋_GB2312" w:hAnsi="仿宋_GB2312" w:eastAsia="仿宋_GB2312" w:cs="仿宋_GB2312"/>
          <w:color w:val="auto"/>
          <w:kern w:val="32"/>
          <w:sz w:val="32"/>
          <w:szCs w:val="32"/>
          <w:highlight w:val="none"/>
          <w:shd w:val="clear" w:color="auto" w:fill="FFFFFF"/>
          <w:lang w:eastAsia="zh-CN"/>
        </w:rPr>
        <w:t>材料报送地址：</w:t>
      </w:r>
      <w:r>
        <w:rPr>
          <w:rFonts w:hint="eastAsia" w:ascii="仿宋_GB2312" w:hAnsi="仿宋_GB2312" w:eastAsia="仿宋_GB2312" w:cs="仿宋_GB2312"/>
          <w:color w:val="auto"/>
          <w:kern w:val="32"/>
          <w:sz w:val="32"/>
          <w:szCs w:val="32"/>
          <w:highlight w:val="none"/>
          <w:shd w:val="clear" w:color="auto" w:fill="FFFFFF"/>
          <w:lang w:val="en-US" w:eastAsia="zh-CN"/>
        </w:rPr>
        <w:t>济宁人才大厦（</w:t>
      </w:r>
      <w:r>
        <w:rPr>
          <w:rFonts w:hint="eastAsia" w:ascii="仿宋_GB2312" w:hAnsi="仿宋_GB2312" w:eastAsia="仿宋_GB2312" w:cs="仿宋_GB2312"/>
          <w:color w:val="auto"/>
          <w:kern w:val="32"/>
          <w:sz w:val="32"/>
          <w:szCs w:val="32"/>
          <w:highlight w:val="none"/>
          <w:shd w:val="clear" w:color="auto" w:fill="FFFFFF"/>
          <w:lang w:eastAsia="zh-CN"/>
        </w:rPr>
        <w:t>济宁市高新区火炬路23号）</w:t>
      </w:r>
      <w:r>
        <w:rPr>
          <w:rFonts w:hint="eastAsia" w:ascii="仿宋_GB2312" w:hAnsi="仿宋_GB2312" w:eastAsia="仿宋_GB2312" w:cs="仿宋_GB2312"/>
          <w:color w:val="auto"/>
          <w:kern w:val="32"/>
          <w:sz w:val="32"/>
          <w:szCs w:val="32"/>
          <w:highlight w:val="none"/>
          <w:shd w:val="clear" w:color="auto" w:fill="FFFFFF"/>
          <w:lang w:val="en-US" w:eastAsia="zh-CN"/>
        </w:rPr>
        <w:t>518</w:t>
      </w:r>
      <w:r>
        <w:rPr>
          <w:rFonts w:hint="eastAsia" w:ascii="仿宋_GB2312" w:hAnsi="仿宋_GB2312" w:eastAsia="仿宋_GB2312" w:cs="仿宋_GB2312"/>
          <w:color w:val="auto"/>
          <w:kern w:val="32"/>
          <w:sz w:val="32"/>
          <w:szCs w:val="32"/>
          <w:highlight w:val="none"/>
          <w:shd w:val="clear" w:color="auto" w:fill="FFFFFF"/>
          <w:lang w:eastAsia="zh-CN"/>
        </w:rPr>
        <w:t>房间</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color w:val="auto"/>
          <w:kern w:val="32"/>
          <w:sz w:val="32"/>
          <w:szCs w:val="32"/>
          <w:highlight w:val="none"/>
          <w:shd w:val="clear" w:color="auto" w:fill="FFFFFF"/>
          <w:lang w:eastAsia="zh-CN"/>
        </w:rPr>
      </w:pPr>
      <w:r>
        <w:rPr>
          <w:rFonts w:hint="eastAsia" w:ascii="仿宋_GB2312" w:hAnsi="仿宋_GB2312" w:eastAsia="仿宋_GB2312" w:cs="仿宋_GB2312"/>
          <w:color w:val="auto"/>
          <w:kern w:val="32"/>
          <w:sz w:val="32"/>
          <w:szCs w:val="32"/>
          <w:highlight w:val="none"/>
          <w:shd w:val="clear" w:color="auto" w:fill="FFFFFF"/>
          <w:lang w:eastAsia="zh-CN"/>
        </w:rPr>
        <w:t>联系电话：18653770930 ；监督电话：</w:t>
      </w:r>
      <w:r>
        <w:rPr>
          <w:rFonts w:hint="eastAsia" w:ascii="仿宋_GB2312" w:hAnsi="仿宋_GB2312" w:eastAsia="仿宋_GB2312" w:cs="仿宋_GB2312"/>
          <w:color w:val="auto"/>
          <w:kern w:val="32"/>
          <w:sz w:val="32"/>
          <w:szCs w:val="32"/>
          <w:highlight w:val="none"/>
          <w:shd w:val="clear" w:color="auto" w:fill="FFFFFF"/>
          <w:lang w:val="en-US" w:eastAsia="zh-CN"/>
        </w:rPr>
        <w:t>0537-</w:t>
      </w:r>
      <w:r>
        <w:rPr>
          <w:rFonts w:hint="eastAsia" w:ascii="仿宋_GB2312" w:hAnsi="仿宋_GB2312" w:eastAsia="仿宋_GB2312" w:cs="仿宋_GB2312"/>
          <w:color w:val="auto"/>
          <w:kern w:val="32"/>
          <w:sz w:val="32"/>
          <w:szCs w:val="32"/>
          <w:highlight w:val="none"/>
          <w:shd w:val="clear" w:color="auto" w:fill="FFFFFF"/>
          <w:lang w:eastAsia="zh-CN"/>
        </w:rPr>
        <w:t xml:space="preserve">2375116     </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36" w:firstLineChars="200"/>
        <w:jc w:val="both"/>
        <w:textAlignment w:val="auto"/>
        <w:rPr>
          <w:rFonts w:hint="eastAsia" w:ascii="仿宋_GB2312" w:hAnsi="仿宋_GB2312" w:eastAsia="仿宋_GB2312" w:cs="仿宋_GB2312"/>
          <w:kern w:val="32"/>
          <w:sz w:val="32"/>
          <w:szCs w:val="32"/>
          <w:highlight w:val="none"/>
          <w:shd w:val="clear" w:color="auto" w:fill="FFFFFF"/>
        </w:rPr>
      </w:pPr>
      <w:r>
        <w:rPr>
          <w:rFonts w:hint="eastAsia" w:ascii="宋体" w:hAnsi="宋体" w:eastAsia="楷体_GB2312" w:cs="仿宋"/>
          <w:kern w:val="32"/>
          <w:sz w:val="32"/>
          <w:szCs w:val="32"/>
          <w:highlight w:val="none"/>
          <w:shd w:val="clear" w:color="auto" w:fill="FFFFFF"/>
        </w:rPr>
        <w:t>（二）评审费用。</w:t>
      </w:r>
      <w:r>
        <w:rPr>
          <w:rFonts w:hint="eastAsia" w:ascii="仿宋_GB2312" w:hAnsi="仿宋_GB2312" w:eastAsia="仿宋_GB2312" w:cs="仿宋_GB2312"/>
          <w:kern w:val="32"/>
          <w:sz w:val="32"/>
          <w:szCs w:val="32"/>
          <w:highlight w:val="none"/>
          <w:shd w:val="clear" w:color="auto" w:fill="FFFFFF"/>
        </w:rPr>
        <w:t>收费标准按照《关于改革专业技术职务资格评审收费有关问题的通知》（鲁发改成本〔2021〕638号）</w:t>
      </w:r>
      <w:r>
        <w:rPr>
          <w:rFonts w:hint="eastAsia" w:ascii="仿宋_GB2312" w:hAnsi="仿宋_GB2312" w:eastAsia="仿宋_GB2312" w:cs="仿宋_GB2312"/>
          <w:kern w:val="32"/>
          <w:sz w:val="32"/>
          <w:szCs w:val="32"/>
          <w:highlight w:val="none"/>
        </w:rPr>
        <w:t>规定执行，高级专业技术职务资格（职称）评审收费标准为每人次360元。</w:t>
      </w:r>
    </w:p>
    <w:p>
      <w:pPr>
        <w:pStyle w:val="8"/>
        <w:keepNext w:val="0"/>
        <w:keepLines w:val="0"/>
        <w:pageBreakBefore w:val="0"/>
        <w:widowControl w:val="0"/>
        <w:kinsoku/>
        <w:wordWrap/>
        <w:overflowPunct/>
        <w:topLinePunct w:val="0"/>
        <w:autoSpaceDE/>
        <w:autoSpaceDN/>
        <w:bidi w:val="0"/>
        <w:adjustRightInd/>
        <w:spacing w:before="0" w:beforeAutospacing="0" w:after="0" w:afterAutospacing="0" w:line="240" w:lineRule="auto"/>
        <w:ind w:firstLine="640"/>
        <w:jc w:val="both"/>
        <w:textAlignment w:val="auto"/>
        <w:rPr>
          <w:rStyle w:val="12"/>
          <w:rFonts w:ascii="宋体" w:hAnsi="宋体" w:eastAsia="黑体" w:cs="黑体"/>
          <w:b w:val="0"/>
          <w:bCs/>
          <w:kern w:val="32"/>
          <w:sz w:val="32"/>
          <w:szCs w:val="32"/>
          <w:highlight w:val="none"/>
          <w:shd w:val="clear" w:color="auto" w:fill="FFFFFF"/>
        </w:rPr>
      </w:pPr>
      <w:r>
        <w:rPr>
          <w:rStyle w:val="12"/>
          <w:rFonts w:hint="eastAsia" w:ascii="宋体" w:hAnsi="宋体" w:eastAsia="黑体" w:cs="黑体"/>
          <w:b w:val="0"/>
          <w:bCs/>
          <w:kern w:val="32"/>
          <w:sz w:val="32"/>
          <w:szCs w:val="32"/>
          <w:highlight w:val="none"/>
          <w:shd w:val="clear" w:color="auto" w:fill="FFFFFF"/>
          <w:lang w:val="en-US" w:eastAsia="zh-CN"/>
        </w:rPr>
        <w:t>七</w:t>
      </w:r>
      <w:r>
        <w:rPr>
          <w:rStyle w:val="12"/>
          <w:rFonts w:hint="eastAsia" w:ascii="宋体" w:hAnsi="宋体" w:eastAsia="黑体" w:cs="黑体"/>
          <w:b w:val="0"/>
          <w:bCs/>
          <w:kern w:val="32"/>
          <w:sz w:val="32"/>
          <w:szCs w:val="32"/>
          <w:highlight w:val="none"/>
          <w:shd w:val="clear" w:color="auto" w:fill="FFFFFF"/>
        </w:rPr>
        <w:t>、工作要求</w:t>
      </w:r>
    </w:p>
    <w:p>
      <w:pPr>
        <w:pStyle w:val="8"/>
        <w:adjustRightInd w:val="0"/>
        <w:snapToGrid w:val="0"/>
        <w:spacing w:before="0" w:beforeAutospacing="0" w:after="0" w:afterAutospacing="0" w:line="570" w:lineRule="exact"/>
        <w:ind w:firstLine="636" w:firstLineChars="200"/>
        <w:contextualSpacing/>
        <w:jc w:val="both"/>
        <w:rPr>
          <w:rFonts w:hint="eastAsia" w:ascii="仿宋_GB2312" w:hAnsi="仿宋_GB2312" w:eastAsia="仿宋_GB2312" w:cs="仿宋_GB2312"/>
          <w:kern w:val="32"/>
          <w:sz w:val="32"/>
          <w:szCs w:val="32"/>
          <w:highlight w:val="none"/>
          <w:shd w:val="clear" w:color="auto" w:fill="FFFFFF"/>
        </w:rPr>
      </w:pPr>
      <w:r>
        <w:rPr>
          <w:rFonts w:hint="eastAsia" w:ascii="宋体" w:hAnsi="宋体" w:eastAsia="楷体_GB2312" w:cs="仿宋"/>
          <w:kern w:val="32"/>
          <w:sz w:val="32"/>
          <w:szCs w:val="32"/>
          <w:highlight w:val="none"/>
          <w:shd w:val="clear" w:color="auto" w:fill="FFFFFF"/>
          <w:lang w:eastAsia="zh-CN"/>
        </w:rPr>
        <w:t>（一）</w:t>
      </w:r>
      <w:r>
        <w:rPr>
          <w:rFonts w:hint="eastAsia" w:ascii="宋体" w:hAnsi="宋体" w:eastAsia="楷体_GB2312" w:cs="仿宋"/>
          <w:kern w:val="32"/>
          <w:sz w:val="32"/>
          <w:szCs w:val="32"/>
          <w:highlight w:val="none"/>
          <w:shd w:val="clear" w:color="auto" w:fill="FFFFFF"/>
        </w:rPr>
        <w:t>严肃纪律。</w:t>
      </w:r>
      <w:r>
        <w:rPr>
          <w:rFonts w:hint="eastAsia" w:ascii="仿宋_GB2312" w:hAnsi="仿宋_GB2312" w:eastAsia="仿宋_GB2312" w:cs="仿宋_GB2312"/>
          <w:kern w:val="32"/>
          <w:sz w:val="32"/>
          <w:szCs w:val="32"/>
          <w:highlight w:val="none"/>
          <w:shd w:val="clear" w:color="auto" w:fill="FFFFFF"/>
        </w:rPr>
        <w:t>各县（市、区）要按照国家、省市职称相关政策要求，严肃认真做好本县（市、区）申报工作，要对照资格条件，逐条逐项把好审查关。</w:t>
      </w:r>
    </w:p>
    <w:p>
      <w:pPr>
        <w:pStyle w:val="8"/>
        <w:widowControl/>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楷体_GB2312" w:cs="仿宋"/>
          <w:kern w:val="32"/>
          <w:sz w:val="32"/>
          <w:szCs w:val="32"/>
          <w:shd w:val="clear" w:fill="FFFFFF"/>
          <w:lang w:eastAsia="zh-CN"/>
        </w:rPr>
        <w:t>（二）强化公示制度。</w:t>
      </w:r>
      <w:r>
        <w:rPr>
          <w:rFonts w:hint="eastAsia" w:ascii="仿宋_GB2312" w:hAnsi="仿宋_GB2312" w:eastAsia="仿宋_GB2312" w:cs="仿宋_GB2312"/>
          <w:kern w:val="32"/>
          <w:sz w:val="32"/>
          <w:szCs w:val="32"/>
          <w:shd w:val="clear" w:fill="FFFFFF"/>
          <w:lang w:eastAsia="zh-CN"/>
        </w:rPr>
        <w:t>用人单位推荐申报职称工作方案（办法）、所有拟申报人员的申报信息、拟推荐申报人员的个人申报信息以及组织与推荐环节要全过程公开，要在申报人所在单位公开场所、所在科室进行公示，有条件的可在网站或内网进行公示并将申报人材料放置公开场所进行展示，广泛征求意见，充分接受群众监督。其中，拟推荐申报人选</w:t>
      </w:r>
      <w:r>
        <w:rPr>
          <w:rFonts w:hint="eastAsia" w:ascii="仿宋_GB2312" w:hAnsi="仿宋_GB2312" w:eastAsia="仿宋_GB2312" w:cs="仿宋_GB2312"/>
          <w:kern w:val="32"/>
          <w:sz w:val="32"/>
          <w:szCs w:val="32"/>
          <w:shd w:val="clear" w:fill="FFFFFF"/>
          <w:lang w:eastAsia="zh-CN" w:bidi="ar"/>
        </w:rPr>
        <w:t>名单、</w:t>
      </w:r>
      <w:r>
        <w:rPr>
          <w:rFonts w:hint="eastAsia" w:ascii="仿宋_GB2312" w:hAnsi="仿宋_GB2312" w:eastAsia="仿宋_GB2312" w:cs="仿宋_GB2312"/>
          <w:kern w:val="32"/>
          <w:sz w:val="32"/>
          <w:szCs w:val="32"/>
          <w:shd w:val="clear" w:fill="FFFFFF"/>
          <w:lang w:eastAsia="zh-CN"/>
        </w:rPr>
        <w:t>个人基本情况、工作量、《山东省专业技术职称评审表》等申报材料有关情况</w:t>
      </w:r>
      <w:r>
        <w:rPr>
          <w:rFonts w:hint="eastAsia" w:ascii="仿宋_GB2312" w:hAnsi="仿宋_GB2312" w:eastAsia="仿宋_GB2312" w:cs="仿宋_GB2312"/>
          <w:kern w:val="32"/>
          <w:sz w:val="32"/>
          <w:szCs w:val="32"/>
          <w:shd w:val="clear" w:fill="FFFFFF"/>
          <w:lang w:eastAsia="zh-CN" w:bidi="ar"/>
        </w:rPr>
        <w:t>（有保密要求及涉及隐私的除外）</w:t>
      </w:r>
      <w:r>
        <w:rPr>
          <w:rFonts w:hint="eastAsia" w:ascii="仿宋_GB2312" w:hAnsi="仿宋_GB2312" w:eastAsia="仿宋_GB2312" w:cs="仿宋_GB2312"/>
          <w:kern w:val="32"/>
          <w:sz w:val="32"/>
          <w:szCs w:val="32"/>
          <w:shd w:val="clear" w:fill="FFFFFF"/>
          <w:lang w:eastAsia="zh-CN"/>
        </w:rPr>
        <w:t>公示时间不得少于</w:t>
      </w:r>
      <w:r>
        <w:rPr>
          <w:rFonts w:hint="eastAsia" w:ascii="仿宋_GB2312" w:hAnsi="仿宋_GB2312" w:eastAsia="仿宋_GB2312" w:cs="仿宋_GB2312"/>
          <w:kern w:val="32"/>
          <w:sz w:val="32"/>
          <w:szCs w:val="32"/>
          <w:shd w:val="clear" w:fill="FFFFFF"/>
          <w:lang w:val="en-US"/>
        </w:rPr>
        <w:t>5</w:t>
      </w:r>
      <w:r>
        <w:rPr>
          <w:rFonts w:hint="eastAsia" w:ascii="仿宋_GB2312" w:hAnsi="仿宋_GB2312" w:eastAsia="仿宋_GB2312" w:cs="仿宋_GB2312"/>
          <w:kern w:val="32"/>
          <w:sz w:val="32"/>
          <w:szCs w:val="32"/>
          <w:shd w:val="clear" w:fill="FFFFFF"/>
          <w:lang w:eastAsia="zh-CN"/>
        </w:rPr>
        <w:t>个工作日，严禁简化程序。在推荐过程中，严格落实回避制度。在科研失信惩戒期内的卫生技术人员不得申报。经公示后的申报材料，一律不得更换、补充及修改。</w:t>
      </w:r>
    </w:p>
    <w:p>
      <w:pPr>
        <w:pStyle w:val="8"/>
        <w:adjustRightInd w:val="0"/>
        <w:snapToGrid w:val="0"/>
        <w:spacing w:before="0" w:beforeAutospacing="0" w:after="0" w:afterAutospacing="0" w:line="570" w:lineRule="exact"/>
        <w:ind w:firstLine="636" w:firstLineChars="200"/>
        <w:contextualSpacing/>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32"/>
          <w:sz w:val="32"/>
          <w:szCs w:val="32"/>
          <w:highlight w:val="none"/>
          <w:shd w:val="clear" w:color="auto" w:fill="FFFFFF"/>
          <w:lang w:eastAsia="zh-CN"/>
        </w:rPr>
        <w:t>（</w:t>
      </w:r>
      <w:r>
        <w:rPr>
          <w:rFonts w:hint="eastAsia" w:ascii="仿宋_GB2312" w:hAnsi="仿宋_GB2312" w:eastAsia="仿宋_GB2312" w:cs="仿宋_GB2312"/>
          <w:kern w:val="32"/>
          <w:sz w:val="32"/>
          <w:szCs w:val="32"/>
          <w:highlight w:val="none"/>
          <w:shd w:val="clear" w:color="auto" w:fill="FFFFFF"/>
          <w:lang w:val="en-US" w:eastAsia="zh-CN"/>
        </w:rPr>
        <w:t>三</w:t>
      </w:r>
      <w:r>
        <w:rPr>
          <w:rFonts w:hint="eastAsia" w:ascii="仿宋_GB2312" w:hAnsi="仿宋_GB2312" w:eastAsia="仿宋_GB2312" w:cs="仿宋_GB2312"/>
          <w:kern w:val="32"/>
          <w:sz w:val="32"/>
          <w:szCs w:val="32"/>
          <w:highlight w:val="none"/>
          <w:shd w:val="clear" w:color="auto" w:fill="FFFFFF"/>
          <w:lang w:eastAsia="zh-CN"/>
        </w:rPr>
        <w:t>）</w:t>
      </w:r>
      <w:r>
        <w:rPr>
          <w:rFonts w:hint="eastAsia" w:ascii="Times New Roman" w:hAnsi="Times New Roman" w:eastAsia="方正楷体简体"/>
          <w:sz w:val="32"/>
          <w:szCs w:val="32"/>
          <w:highlight w:val="none"/>
          <w:lang w:eastAsia="zh-CN"/>
        </w:rPr>
        <w:t>严格管理责任制。</w:t>
      </w:r>
      <w:r>
        <w:rPr>
          <w:rFonts w:hint="eastAsia" w:ascii="仿宋_GB2312" w:hAnsi="仿宋_GB2312" w:eastAsia="仿宋_GB2312" w:cs="仿宋_GB2312"/>
          <w:sz w:val="32"/>
          <w:szCs w:val="32"/>
          <w:highlight w:val="none"/>
          <w:lang w:eastAsia="zh-CN"/>
        </w:rPr>
        <w:t>对职称申报、推荐工作严格实行“谁审核，谁签字，谁签字，谁负责”的管理责任制。申报人对本人申报行为负责，承诺申报内容及所提供的材料真实、准确，如有不符，申报人承担一切后果。凡经反映或审核发现并经调查核实确实存在学术造假、提供虚假证明材料等情况的，实行“一票否决”，取消当年评审资格；已经取得职称证书的，按程序予以撤销。用人单位对个人申报情况和申报材料的合法性、真实性、完整性和有效性负责。强化用人单位第一审核人的主体责任意识，建立完整的追溯审核流程。要建立健全医德医风考核制度，将利用职务之便索要、非法收受财务或谋取其他不正当利益等行为纳入考核范围，实行学术造假“一票否决制”。各县（市、区）、各单位要严格按照职称相关政策要求，严肃认真做好申报推荐以及相关审核工作，要对照资格条件，逐条逐项把好资格审查关，严格申报推荐程序和纪律，确保申报推荐质量和工作规范有序。建立材料审核通过率排名制度，严肃工作纪律。对弄虚作假、营私舞弊的，按照国家、省有关规定严肃查处。</w:t>
      </w:r>
    </w:p>
    <w:p>
      <w:pPr>
        <w:pStyle w:val="8"/>
        <w:adjustRightInd w:val="0"/>
        <w:snapToGrid w:val="0"/>
        <w:spacing w:before="0" w:beforeAutospacing="0" w:after="0" w:afterAutospacing="0" w:line="570" w:lineRule="exact"/>
        <w:ind w:firstLine="636" w:firstLineChars="200"/>
        <w:contextualSpacing/>
        <w:jc w:val="both"/>
        <w:rPr>
          <w:rFonts w:hint="eastAsia" w:ascii="仿宋_GB2312" w:hAnsi="仿宋_GB2312" w:eastAsia="仿宋_GB2312" w:cs="仿宋_GB2312"/>
          <w:sz w:val="32"/>
          <w:szCs w:val="32"/>
          <w:highlight w:val="none"/>
          <w:lang w:eastAsia="zh-CN"/>
        </w:rPr>
      </w:pPr>
      <w:r>
        <w:rPr>
          <w:rFonts w:hint="eastAsia" w:ascii="宋体" w:hAnsi="宋体" w:eastAsia="楷体_GB2312" w:cs="仿宋"/>
          <w:color w:val="auto"/>
          <w:kern w:val="32"/>
          <w:sz w:val="32"/>
          <w:szCs w:val="32"/>
          <w:highlight w:val="none"/>
          <w:shd w:val="clear" w:color="auto" w:fill="FFFFFF"/>
          <w:lang w:eastAsia="zh-CN"/>
        </w:rPr>
        <w:t>（</w:t>
      </w:r>
      <w:r>
        <w:rPr>
          <w:rFonts w:hint="eastAsia" w:ascii="宋体" w:hAnsi="宋体" w:eastAsia="楷体_GB2312" w:cs="仿宋"/>
          <w:color w:val="auto"/>
          <w:kern w:val="32"/>
          <w:sz w:val="32"/>
          <w:szCs w:val="32"/>
          <w:highlight w:val="none"/>
          <w:shd w:val="clear" w:color="auto" w:fill="FFFFFF"/>
          <w:lang w:val="en-US" w:eastAsia="zh-CN"/>
        </w:rPr>
        <w:t>四</w:t>
      </w:r>
      <w:r>
        <w:rPr>
          <w:rFonts w:hint="eastAsia" w:ascii="宋体" w:hAnsi="宋体" w:eastAsia="楷体_GB2312" w:cs="仿宋"/>
          <w:color w:val="auto"/>
          <w:kern w:val="32"/>
          <w:sz w:val="32"/>
          <w:szCs w:val="32"/>
          <w:highlight w:val="none"/>
          <w:shd w:val="clear" w:color="auto" w:fill="FFFFFF"/>
          <w:lang w:eastAsia="zh-CN"/>
        </w:rPr>
        <w:t>）认真及时办理相关信访事项。</w:t>
      </w:r>
      <w:r>
        <w:rPr>
          <w:rFonts w:hint="eastAsia" w:ascii="仿宋_GB2312" w:hAnsi="仿宋_GB2312" w:eastAsia="仿宋_GB2312" w:cs="仿宋_GB2312"/>
          <w:sz w:val="32"/>
          <w:szCs w:val="32"/>
          <w:highlight w:val="none"/>
          <w:lang w:eastAsia="zh-CN"/>
        </w:rPr>
        <w:t>受理信访主要由单位人事（职称）管理部门负责，接受单位纪检、监察部门的指导和监督。根据《信访条例》等有关规定，按照事实清楚、定性准确、处理恰当、手续完备等要求，对信访事项逐级认真调查核实，提出明确意见，由调查人和有关单位负责人签名、加盖单位公章后，将《山东省职称信访举报事项调查核实情况表》及有关核实材料及时上报。经查实存在弄虚作假或其他违规行为的申报材料不予报送，并按有关规定处理。</w:t>
      </w:r>
    </w:p>
    <w:p>
      <w:pPr>
        <w:pStyle w:val="8"/>
        <w:adjustRightInd w:val="0"/>
        <w:snapToGrid w:val="0"/>
        <w:spacing w:before="0" w:beforeAutospacing="0" w:after="0" w:afterAutospacing="0" w:line="570" w:lineRule="exact"/>
        <w:ind w:firstLine="636" w:firstLineChars="200"/>
        <w:contextualSpacing/>
        <w:jc w:val="both"/>
        <w:rPr>
          <w:rFonts w:hint="eastAsia" w:ascii="宋体" w:hAnsi="宋体" w:eastAsia="仿宋_GB2312" w:cs="仿宋"/>
          <w:color w:val="auto"/>
          <w:kern w:val="32"/>
          <w:sz w:val="32"/>
          <w:szCs w:val="32"/>
          <w:highlight w:val="none"/>
          <w:shd w:val="clear" w:color="auto" w:fill="FFFFFF"/>
        </w:rPr>
      </w:pPr>
      <w:r>
        <w:rPr>
          <w:rFonts w:hint="eastAsia" w:ascii="宋体" w:hAnsi="宋体" w:eastAsia="楷体_GB2312" w:cs="仿宋"/>
          <w:color w:val="auto"/>
          <w:kern w:val="32"/>
          <w:sz w:val="32"/>
          <w:szCs w:val="32"/>
          <w:highlight w:val="none"/>
          <w:shd w:val="clear" w:color="auto" w:fill="FFFFFF"/>
        </w:rPr>
        <w:t>（</w:t>
      </w:r>
      <w:r>
        <w:rPr>
          <w:rFonts w:hint="eastAsia" w:ascii="宋体" w:hAnsi="宋体" w:eastAsia="楷体_GB2312" w:cs="仿宋"/>
          <w:color w:val="auto"/>
          <w:kern w:val="32"/>
          <w:sz w:val="32"/>
          <w:szCs w:val="32"/>
          <w:highlight w:val="none"/>
          <w:shd w:val="clear" w:color="auto" w:fill="FFFFFF"/>
          <w:lang w:val="en-US" w:eastAsia="zh-CN"/>
        </w:rPr>
        <w:t>五</w:t>
      </w:r>
      <w:r>
        <w:rPr>
          <w:rFonts w:hint="eastAsia" w:ascii="宋体" w:hAnsi="宋体" w:eastAsia="楷体_GB2312" w:cs="仿宋"/>
          <w:color w:val="auto"/>
          <w:kern w:val="32"/>
          <w:sz w:val="32"/>
          <w:szCs w:val="32"/>
          <w:highlight w:val="none"/>
          <w:shd w:val="clear" w:color="auto" w:fill="FFFFFF"/>
        </w:rPr>
        <w:t>）建立科研成果使用前核查机制。</w:t>
      </w:r>
      <w:r>
        <w:rPr>
          <w:rFonts w:hint="eastAsia" w:ascii="宋体" w:hAnsi="宋体" w:eastAsia="仿宋_GB2312" w:cs="仿宋"/>
          <w:kern w:val="32"/>
          <w:sz w:val="32"/>
          <w:szCs w:val="32"/>
          <w:highlight w:val="none"/>
          <w:shd w:val="clear" w:color="auto" w:fill="FFFFFF"/>
        </w:rPr>
        <w:t>科研成果包括科技奖励（获奖）、著作、论文、课题、专利等。个人申报职称晋升时，由个人对本次职称晋升所使用的科研成果的科研诚信情况做出承诺，所在单位</w:t>
      </w:r>
      <w:r>
        <w:rPr>
          <w:rFonts w:hint="eastAsia" w:ascii="宋体" w:hAnsi="宋体" w:eastAsia="仿宋_GB2312" w:cs="仿宋"/>
          <w:kern w:val="32"/>
          <w:sz w:val="32"/>
          <w:szCs w:val="32"/>
          <w:highlight w:val="none"/>
          <w:shd w:val="clear" w:color="auto" w:fill="FFFFFF"/>
          <w:lang w:eastAsia="zh-CN"/>
        </w:rPr>
        <w:t>要</w:t>
      </w:r>
      <w:r>
        <w:rPr>
          <w:rFonts w:hint="eastAsia" w:ascii="宋体" w:hAnsi="宋体" w:eastAsia="仿宋_GB2312" w:cs="仿宋"/>
          <w:kern w:val="32"/>
          <w:sz w:val="32"/>
          <w:szCs w:val="32"/>
          <w:highlight w:val="none"/>
          <w:shd w:val="clear" w:color="auto" w:fill="FFFFFF"/>
          <w:lang w:val="en-US" w:eastAsia="zh-CN"/>
        </w:rPr>
        <w:t>对</w:t>
      </w:r>
      <w:bookmarkStart w:id="1" w:name="_GoBack"/>
      <w:bookmarkEnd w:id="1"/>
      <w:r>
        <w:rPr>
          <w:rFonts w:hint="eastAsia" w:ascii="宋体" w:hAnsi="宋体" w:eastAsia="仿宋_GB2312" w:cs="仿宋"/>
          <w:kern w:val="32"/>
          <w:sz w:val="32"/>
          <w:szCs w:val="32"/>
          <w:highlight w:val="none"/>
          <w:shd w:val="clear" w:color="auto" w:fill="FFFFFF"/>
          <w:lang w:eastAsia="zh-CN"/>
        </w:rPr>
        <w:t>申报人</w:t>
      </w:r>
      <w:r>
        <w:rPr>
          <w:rFonts w:hint="eastAsia" w:ascii="宋体" w:hAnsi="宋体" w:eastAsia="仿宋_GB2312" w:cs="仿宋"/>
          <w:kern w:val="32"/>
          <w:sz w:val="32"/>
          <w:szCs w:val="32"/>
          <w:highlight w:val="none"/>
          <w:shd w:val="clear" w:color="auto" w:fill="FFFFFF"/>
        </w:rPr>
        <w:t>相关科研成果的原始数据、参与署名人员知情同意、基金资助标注、相关成果发表期刊等进行核查</w:t>
      </w:r>
      <w:r>
        <w:rPr>
          <w:rFonts w:hint="eastAsia" w:ascii="宋体" w:hAnsi="宋体" w:eastAsia="仿宋_GB2312" w:cs="仿宋"/>
          <w:kern w:val="32"/>
          <w:sz w:val="32"/>
          <w:szCs w:val="32"/>
          <w:highlight w:val="none"/>
          <w:shd w:val="clear" w:color="auto" w:fill="FFFFFF"/>
          <w:lang w:eastAsia="zh-CN"/>
        </w:rPr>
        <w:t>，尤其要对参与署名作者对文章的贡献、署名过程进行核查，</w:t>
      </w:r>
      <w:r>
        <w:rPr>
          <w:rFonts w:hint="eastAsia" w:ascii="宋体" w:hAnsi="宋体" w:eastAsia="仿宋_GB2312" w:cs="仿宋"/>
          <w:kern w:val="32"/>
          <w:sz w:val="32"/>
          <w:szCs w:val="32"/>
          <w:highlight w:val="none"/>
          <w:shd w:val="clear" w:color="auto" w:fill="FFFFFF"/>
        </w:rPr>
        <w:t>对核查发现违反科研诚信和相关行为规范的，取消本次申报资格，并依据《科研</w:t>
      </w:r>
      <w:r>
        <w:rPr>
          <w:rFonts w:hint="eastAsia" w:ascii="宋体" w:hAnsi="宋体" w:eastAsia="仿宋_GB2312" w:cs="仿宋"/>
          <w:kern w:val="32"/>
          <w:sz w:val="32"/>
          <w:szCs w:val="32"/>
          <w:highlight w:val="none"/>
          <w:shd w:val="clear" w:color="auto" w:fill="FFFFFF"/>
          <w:lang w:val="en-US" w:eastAsia="zh-CN"/>
        </w:rPr>
        <w:t>失信行为调查</w:t>
      </w:r>
      <w:r>
        <w:rPr>
          <w:rFonts w:hint="eastAsia" w:ascii="宋体" w:hAnsi="宋体" w:eastAsia="仿宋_GB2312" w:cs="仿宋"/>
          <w:kern w:val="32"/>
          <w:sz w:val="32"/>
          <w:szCs w:val="32"/>
          <w:highlight w:val="none"/>
          <w:shd w:val="clear" w:color="auto" w:fill="FFFFFF"/>
        </w:rPr>
        <w:t>处理规则》有关要求，予以严肃处理。</w:t>
      </w:r>
    </w:p>
    <w:p>
      <w:pPr>
        <w:pStyle w:val="8"/>
        <w:spacing w:before="0" w:beforeAutospacing="0" w:after="0" w:afterAutospacing="0" w:line="560" w:lineRule="exact"/>
        <w:ind w:firstLine="640"/>
        <w:jc w:val="both"/>
        <w:rPr>
          <w:rFonts w:ascii="宋体" w:hAnsi="宋体" w:eastAsia="仿宋_GB2312" w:cs="仿宋"/>
          <w:kern w:val="32"/>
          <w:sz w:val="32"/>
          <w:szCs w:val="32"/>
          <w:highlight w:val="none"/>
          <w:shd w:val="clear" w:color="auto" w:fill="FFFFFF"/>
        </w:rPr>
      </w:pPr>
    </w:p>
    <w:p>
      <w:pPr>
        <w:pStyle w:val="8"/>
        <w:spacing w:before="0" w:beforeAutospacing="0" w:after="0" w:afterAutospacing="0" w:line="560" w:lineRule="exact"/>
        <w:ind w:firstLine="640"/>
        <w:jc w:val="both"/>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rPr>
        <w:t>附件：1.山东省卫生高级专业技术职务资格评审专业目录</w:t>
      </w:r>
    </w:p>
    <w:p>
      <w:pPr>
        <w:pStyle w:val="8"/>
        <w:spacing w:before="0" w:beforeAutospacing="0" w:after="0" w:afterAutospacing="0" w:line="560" w:lineRule="exact"/>
        <w:ind w:firstLine="1590" w:firstLineChars="500"/>
        <w:jc w:val="both"/>
        <w:rPr>
          <w:rFonts w:hint="eastAsia" w:ascii="仿宋_GB2312" w:hAnsi="仿宋_GB2312" w:eastAsia="仿宋_GB2312" w:cs="仿宋_GB2312"/>
          <w:color w:val="auto"/>
          <w:kern w:val="32"/>
          <w:sz w:val="32"/>
          <w:szCs w:val="32"/>
          <w:highlight w:val="none"/>
          <w:shd w:val="clear" w:color="auto" w:fill="FFFFFF"/>
        </w:rPr>
      </w:pPr>
      <w:r>
        <w:rPr>
          <w:rFonts w:hint="eastAsia" w:ascii="仿宋_GB2312" w:hAnsi="仿宋_GB2312" w:eastAsia="仿宋_GB2312" w:cs="仿宋_GB2312"/>
          <w:color w:val="auto"/>
          <w:kern w:val="32"/>
          <w:sz w:val="32"/>
          <w:szCs w:val="32"/>
          <w:highlight w:val="none"/>
          <w:shd w:val="clear" w:color="auto" w:fill="FFFFFF"/>
          <w:lang w:val="en-US" w:eastAsia="zh-CN"/>
        </w:rPr>
        <w:t>2</w:t>
      </w:r>
      <w:r>
        <w:rPr>
          <w:rFonts w:hint="eastAsia" w:ascii="仿宋_GB2312" w:hAnsi="仿宋_GB2312" w:eastAsia="仿宋_GB2312" w:cs="仿宋_GB2312"/>
          <w:color w:val="auto"/>
          <w:kern w:val="32"/>
          <w:sz w:val="32"/>
          <w:szCs w:val="32"/>
          <w:highlight w:val="none"/>
          <w:shd w:val="clear" w:color="auto" w:fill="FFFFFF"/>
        </w:rPr>
        <w:t>.</w:t>
      </w:r>
      <w:r>
        <w:rPr>
          <w:rFonts w:hint="eastAsia" w:ascii="仿宋_GB2312" w:hAnsi="仿宋_GB2312" w:eastAsia="仿宋_GB2312" w:cs="仿宋_GB2312"/>
          <w:color w:val="auto"/>
          <w:kern w:val="32"/>
          <w:sz w:val="32"/>
          <w:szCs w:val="32"/>
          <w:highlight w:val="none"/>
          <w:shd w:val="clear" w:color="auto" w:fill="FFFFFF"/>
          <w:lang w:val="en-US" w:eastAsia="zh-CN"/>
        </w:rPr>
        <w:t>基层</w:t>
      </w:r>
      <w:r>
        <w:rPr>
          <w:rFonts w:hint="eastAsia" w:ascii="仿宋_GB2312" w:hAnsi="仿宋_GB2312" w:eastAsia="仿宋_GB2312" w:cs="仿宋_GB2312"/>
          <w:color w:val="auto"/>
          <w:kern w:val="32"/>
          <w:sz w:val="32"/>
          <w:szCs w:val="32"/>
          <w:highlight w:val="none"/>
          <w:shd w:val="clear" w:color="auto" w:fill="FFFFFF"/>
        </w:rPr>
        <w:t>卫生高级职称申报工作程序及材料要求</w:t>
      </w:r>
    </w:p>
    <w:p>
      <w:pPr>
        <w:pStyle w:val="8"/>
        <w:spacing w:before="0" w:beforeAutospacing="0" w:after="0" w:afterAutospacing="0" w:line="560" w:lineRule="exact"/>
        <w:ind w:firstLine="1590" w:firstLineChars="500"/>
        <w:jc w:val="both"/>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lang w:val="en-US" w:eastAsia="zh-CN"/>
        </w:rPr>
        <w:t>3</w:t>
      </w:r>
      <w:r>
        <w:rPr>
          <w:rFonts w:hint="eastAsia" w:ascii="仿宋_GB2312" w:hAnsi="仿宋_GB2312" w:eastAsia="仿宋_GB2312" w:cs="仿宋_GB2312"/>
          <w:kern w:val="32"/>
          <w:sz w:val="32"/>
          <w:szCs w:val="32"/>
          <w:highlight w:val="none"/>
          <w:shd w:val="clear" w:color="auto" w:fill="FFFFFF"/>
        </w:rPr>
        <w:t>.部分职称评审政策</w:t>
      </w:r>
    </w:p>
    <w:p>
      <w:pPr>
        <w:pStyle w:val="8"/>
        <w:adjustRightInd w:val="0"/>
        <w:snapToGrid w:val="0"/>
        <w:spacing w:before="0" w:beforeAutospacing="0" w:after="0" w:afterAutospacing="0" w:line="570" w:lineRule="exact"/>
        <w:ind w:firstLine="1590" w:firstLineChars="500"/>
        <w:contextualSpacing/>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kern w:val="2"/>
          <w:sz w:val="32"/>
          <w:szCs w:val="32"/>
          <w:highlight w:val="none"/>
          <w:lang w:bidi="ar"/>
        </w:rPr>
        <w:t>济宁市基层卫生专业技术人员工作实绩一览表</w:t>
      </w:r>
    </w:p>
    <w:p>
      <w:pPr>
        <w:pStyle w:val="8"/>
        <w:adjustRightInd w:val="0"/>
        <w:snapToGrid w:val="0"/>
        <w:spacing w:before="0" w:beforeAutospacing="0" w:after="0" w:afterAutospacing="0" w:line="570" w:lineRule="exact"/>
        <w:ind w:firstLine="1590" w:firstLineChars="500"/>
        <w:contextualSpacing/>
        <w:jc w:val="both"/>
        <w:rPr>
          <w:rFonts w:hint="eastAsia" w:ascii="仿宋_GB2312" w:hAnsi="仿宋_GB2312" w:eastAsia="仿宋_GB2312" w:cs="仿宋_GB2312"/>
          <w:color w:val="auto"/>
          <w:kern w:val="2"/>
          <w:sz w:val="32"/>
          <w:szCs w:val="32"/>
          <w:highlight w:val="none"/>
          <w:lang w:bidi="ar"/>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2"/>
          <w:sz w:val="32"/>
          <w:szCs w:val="32"/>
          <w:highlight w:val="none"/>
          <w:lang w:bidi="ar"/>
        </w:rPr>
        <w:t>常见病、多发病处理或主刀（指导）手术病例30</w:t>
      </w:r>
    </w:p>
    <w:p>
      <w:pPr>
        <w:pStyle w:val="8"/>
        <w:adjustRightInd w:val="0"/>
        <w:snapToGrid w:val="0"/>
        <w:spacing w:before="0" w:beforeAutospacing="0" w:after="0" w:afterAutospacing="0" w:line="570" w:lineRule="exact"/>
        <w:ind w:firstLine="1908" w:firstLineChars="600"/>
        <w:contextualSpacing/>
        <w:jc w:val="both"/>
        <w:rPr>
          <w:rFonts w:hint="eastAsia" w:ascii="仿宋_GB2312" w:hAnsi="仿宋_GB2312" w:eastAsia="仿宋_GB2312" w:cs="仿宋_GB2312"/>
          <w:color w:val="auto"/>
          <w:kern w:val="2"/>
          <w:sz w:val="32"/>
          <w:szCs w:val="32"/>
          <w:highlight w:val="none"/>
          <w:lang w:eastAsia="zh-CN" w:bidi="ar"/>
        </w:rPr>
      </w:pPr>
      <w:r>
        <w:rPr>
          <w:rFonts w:hint="eastAsia" w:ascii="仿宋_GB2312" w:hAnsi="仿宋_GB2312" w:eastAsia="仿宋_GB2312" w:cs="仿宋_GB2312"/>
          <w:color w:val="auto"/>
          <w:kern w:val="2"/>
          <w:sz w:val="32"/>
          <w:szCs w:val="32"/>
          <w:highlight w:val="none"/>
          <w:lang w:bidi="ar"/>
        </w:rPr>
        <w:t>例一览表</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1590" w:firstLineChars="500"/>
        <w:jc w:val="both"/>
        <w:textAlignment w:val="auto"/>
        <w:rPr>
          <w:rFonts w:ascii="宋体" w:hAnsi="宋体" w:eastAsia="仿宋_GB2312" w:cs="仿宋"/>
          <w:kern w:val="32"/>
          <w:sz w:val="32"/>
          <w:szCs w:val="32"/>
          <w:highlight w:val="none"/>
          <w:shd w:val="clear" w:color="auto" w:fill="FFFFFF"/>
        </w:rPr>
      </w:pPr>
      <w:r>
        <w:rPr>
          <w:rFonts w:hint="eastAsia" w:ascii="仿宋_GB2312" w:hAnsi="仿宋_GB2312" w:eastAsia="仿宋_GB2312" w:cs="仿宋_GB2312"/>
          <w:bCs/>
          <w:kern w:val="32"/>
          <w:sz w:val="32"/>
          <w:szCs w:val="32"/>
          <w:highlight w:val="none"/>
          <w:lang w:val="en-US" w:eastAsia="zh-CN" w:bidi="ar"/>
        </w:rPr>
        <w:t>6.</w:t>
      </w:r>
      <w:r>
        <w:rPr>
          <w:rFonts w:hint="eastAsia" w:ascii="仿宋_GB2312" w:hAnsi="仿宋_GB2312" w:eastAsia="仿宋_GB2312" w:cs="仿宋_GB2312"/>
          <w:bCs/>
          <w:kern w:val="32"/>
          <w:sz w:val="32"/>
          <w:szCs w:val="32"/>
          <w:highlight w:val="none"/>
          <w:lang w:bidi="ar"/>
        </w:rPr>
        <w:t>科研成果使用承诺、核查表</w:t>
      </w:r>
    </w:p>
    <w:p>
      <w:pPr>
        <w:rPr>
          <w:rFonts w:ascii="宋体" w:hAnsi="宋体" w:eastAsia="仿宋_GB2312"/>
          <w:color w:val="auto"/>
          <w:sz w:val="32"/>
          <w:szCs w:val="32"/>
          <w:highlight w:val="none"/>
        </w:rPr>
      </w:pPr>
    </w:p>
    <w:p>
      <w:pPr>
        <w:ind w:left="6360" w:hanging="6360" w:hangingChars="2000"/>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济宁市卫生健康委员会     济宁市人力资源和社会保障</w:t>
      </w:r>
      <w:r>
        <w:rPr>
          <w:rFonts w:hint="eastAsia" w:ascii="仿宋_GB2312" w:hAnsi="仿宋_GB2312" w:eastAsia="仿宋_GB2312" w:cs="仿宋_GB2312"/>
          <w:sz w:val="32"/>
          <w:szCs w:val="32"/>
          <w:highlight w:val="none"/>
          <w:lang w:val="en-US" w:eastAsia="zh-CN"/>
        </w:rPr>
        <w:t>局</w:t>
      </w:r>
    </w:p>
    <w:p>
      <w:pPr>
        <w:ind w:left="6305" w:leftChars="2267" w:hanging="1590" w:hangingChars="5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w:t>
      </w:r>
    </w:p>
    <w:p>
      <w:pPr>
        <w:ind w:firstLine="636" w:firstLineChars="200"/>
        <w:jc w:val="center"/>
        <w:rPr>
          <w:rFonts w:hint="eastAsia" w:ascii="宋体" w:hAnsi="宋体" w:eastAsia="仿宋_GB2312"/>
          <w:sz w:val="32"/>
          <w:szCs w:val="32"/>
          <w:highlight w:val="none"/>
        </w:rPr>
      </w:pPr>
    </w:p>
    <w:p>
      <w:pPr>
        <w:ind w:firstLine="636" w:firstLineChars="200"/>
        <w:rPr>
          <w:rFonts w:ascii="宋体" w:hAnsi="宋体" w:eastAsia="仿宋_GB2312"/>
          <w:sz w:val="32"/>
          <w:szCs w:val="32"/>
          <w:highlight w:val="none"/>
        </w:rPr>
      </w:pPr>
      <w:r>
        <w:rPr>
          <w:rFonts w:hint="eastAsia" w:ascii="宋体" w:hAnsi="宋体" w:eastAsia="仿宋_GB2312"/>
          <w:sz w:val="32"/>
          <w:szCs w:val="32"/>
          <w:highlight w:val="none"/>
        </w:rPr>
        <w:t>（信息公开形式：主动</w:t>
      </w:r>
      <w:r>
        <w:rPr>
          <w:rFonts w:ascii="宋体" w:hAnsi="宋体" w:eastAsia="仿宋_GB2312"/>
          <w:sz w:val="32"/>
          <w:szCs w:val="32"/>
          <w:highlight w:val="none"/>
        </w:rPr>
        <w:t>公开</w:t>
      </w:r>
      <w:r>
        <w:rPr>
          <w:rFonts w:hint="eastAsia" w:ascii="宋体" w:hAnsi="宋体" w:eastAsia="仿宋_GB2312"/>
          <w:sz w:val="32"/>
          <w:szCs w:val="32"/>
          <w:highlight w:val="none"/>
        </w:rPr>
        <w:t>）</w:t>
      </w:r>
    </w:p>
    <w:p>
      <w:pPr>
        <w:ind w:right="6"/>
        <w:rPr>
          <w:rFonts w:ascii="宋体" w:hAnsi="宋体" w:eastAsia="黑体" w:cs="仿宋"/>
          <w:bCs/>
          <w:sz w:val="32"/>
          <w:szCs w:val="28"/>
          <w:highlight w:val="none"/>
        </w:rPr>
      </w:pPr>
      <w:r>
        <w:rPr>
          <w:rFonts w:ascii="宋体" w:hAnsi="宋体" w:eastAsia="仿宋_GB2312"/>
          <w:sz w:val="32"/>
          <w:szCs w:val="32"/>
          <w:highlight w:val="none"/>
        </w:rPr>
        <w:br w:type="column"/>
      </w:r>
      <w:r>
        <w:rPr>
          <w:rFonts w:hint="eastAsia" w:ascii="宋体" w:hAnsi="宋体" w:eastAsia="黑体" w:cs="仿宋"/>
          <w:bCs/>
          <w:sz w:val="32"/>
          <w:szCs w:val="28"/>
          <w:highlight w:val="none"/>
        </w:rPr>
        <w:t>附件1</w:t>
      </w:r>
    </w:p>
    <w:p>
      <w:pPr>
        <w:spacing w:line="600" w:lineRule="exact"/>
        <w:jc w:val="center"/>
        <w:rPr>
          <w:rFonts w:hint="eastAsia" w:ascii="宋体" w:hAnsi="宋体" w:eastAsia="方正小标宋简体"/>
          <w:snapToGrid w:val="0"/>
          <w:color w:val="auto"/>
          <w:spacing w:val="-20"/>
          <w:sz w:val="44"/>
          <w:szCs w:val="44"/>
          <w:highlight w:val="none"/>
        </w:rPr>
      </w:pPr>
      <w:r>
        <w:rPr>
          <w:rFonts w:hint="eastAsia" w:ascii="宋体" w:hAnsi="宋体" w:eastAsia="方正小标宋简体" w:cs="宋体"/>
          <w:bCs/>
          <w:snapToGrid w:val="0"/>
          <w:color w:val="auto"/>
          <w:spacing w:val="-20"/>
          <w:kern w:val="0"/>
          <w:sz w:val="44"/>
          <w:szCs w:val="44"/>
          <w:highlight w:val="none"/>
        </w:rPr>
        <w:t>山东省卫生高级专业技术职务资格评审专业目录</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1276"/>
        <w:gridCol w:w="851"/>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代码</w:t>
            </w:r>
          </w:p>
        </w:tc>
        <w:tc>
          <w:tcPr>
            <w:tcW w:w="2268"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专业名称</w:t>
            </w:r>
          </w:p>
        </w:tc>
        <w:tc>
          <w:tcPr>
            <w:tcW w:w="1276"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执业资格</w:t>
            </w:r>
          </w:p>
        </w:tc>
        <w:tc>
          <w:tcPr>
            <w:tcW w:w="851"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代码</w:t>
            </w:r>
          </w:p>
        </w:tc>
        <w:tc>
          <w:tcPr>
            <w:tcW w:w="2693"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专业名称</w:t>
            </w:r>
          </w:p>
        </w:tc>
        <w:tc>
          <w:tcPr>
            <w:tcW w:w="1276"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A10</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全科医学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A142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儿童保健</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A143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妇女保健</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心血管内科学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A15</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儿科学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呼吸内科学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A151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小儿内科学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A113</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消化内科学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A152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小儿外科学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A114</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肾内科学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A16</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健康教育与促进</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A115</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神经内科学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A17</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皮肤与性病学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A116</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内分泌学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A18</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急救医学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A117</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血液病学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A19</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重症医学（ICU）</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A118</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传染病学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A1A1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眼科学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A119</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风湿与临床免疫学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A1A2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耳鼻喉（头颈外科）学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A11A</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结核病学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A1B1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精神病学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A11B</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老年医学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A1B2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心理治疗</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A11C</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职业病学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A1C</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疼痛学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A11D</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肿瘤内科学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放射医学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超声医学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普通外科学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核医学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骨外科学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A1D4</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放射治疗学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A123</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胸心外科学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A1D5</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临床医学检验学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A124</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神经外科学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A1D6</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临床病理学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A125</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泌尿外科学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A1D7</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临床输血</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A126</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烧伤外科学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A21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A127</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整形外科学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A22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A128</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肿瘤外科学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A23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口腔颌面外科学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A129</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康复医学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A24</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口腔修复学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A12A</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麻醉学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A25</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口腔正畸学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A13</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妇产科学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A30</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护理学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A131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内科护理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A132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产科学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外科护理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A14</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计划生育</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妇产科护理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A141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妇幼保健</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临床</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A34</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儿科护理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r>
    </w:tbl>
    <w:p>
      <w:pPr>
        <w:spacing w:line="600" w:lineRule="exact"/>
        <w:jc w:val="center"/>
        <w:rPr>
          <w:rFonts w:hint="eastAsia" w:ascii="宋体" w:hAnsi="宋体" w:eastAsia="方正小标宋简体"/>
          <w:color w:val="auto"/>
          <w:spacing w:val="-20"/>
          <w:sz w:val="44"/>
          <w:szCs w:val="44"/>
          <w:highlight w:val="none"/>
        </w:rPr>
      </w:pPr>
      <w:r>
        <w:rPr>
          <w:rFonts w:hint="eastAsia" w:ascii="宋体" w:hAnsi="宋体" w:eastAsia="方正小标宋简体" w:cs="宋体"/>
          <w:bCs/>
          <w:color w:val="auto"/>
          <w:spacing w:val="-20"/>
          <w:kern w:val="0"/>
          <w:sz w:val="44"/>
          <w:szCs w:val="44"/>
          <w:highlight w:val="none"/>
        </w:rPr>
        <w:t>山东省卫生高级专业技术职务资格评审专业目录</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1276"/>
        <w:gridCol w:w="851"/>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1"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代码</w:t>
            </w:r>
          </w:p>
        </w:tc>
        <w:tc>
          <w:tcPr>
            <w:tcW w:w="2268"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专业名称</w:t>
            </w:r>
          </w:p>
        </w:tc>
        <w:tc>
          <w:tcPr>
            <w:tcW w:w="1276"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执业资格</w:t>
            </w:r>
          </w:p>
        </w:tc>
        <w:tc>
          <w:tcPr>
            <w:tcW w:w="851"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代码</w:t>
            </w:r>
          </w:p>
        </w:tc>
        <w:tc>
          <w:tcPr>
            <w:tcW w:w="2693"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专业名称</w:t>
            </w:r>
          </w:p>
        </w:tc>
        <w:tc>
          <w:tcPr>
            <w:tcW w:w="1276" w:type="dxa"/>
            <w:noWrap/>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highlight w:val="none"/>
              </w:rPr>
            </w:pPr>
            <w:r>
              <w:rPr>
                <w:rFonts w:hint="eastAsia" w:ascii="宋体" w:hAnsi="宋体" w:eastAsia="黑体" w:cs="宋体"/>
                <w:kern w:val="0"/>
                <w:sz w:val="24"/>
                <w:highlight w:val="none"/>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A35</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门诊护理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A5C</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中医针灸学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A36</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社区护理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A5D</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中医皮肤与性病学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A37</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其他护理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A5E</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中医肛肠科学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A38</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中医护理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护理</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A5F</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中西医结合学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A40</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疾病控制</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A5G</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中西医结合内科学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公共卫生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A5H</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中西医结合外科学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环境卫生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A61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中药学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A43</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职业卫生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A62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临床药学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A44</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营养与食品卫生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A63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医院药学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A45</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spacing w:val="-20"/>
                <w:kern w:val="0"/>
                <w:sz w:val="24"/>
                <w:highlight w:val="none"/>
              </w:rPr>
            </w:pPr>
            <w:r>
              <w:rPr>
                <w:rFonts w:hint="eastAsia" w:ascii="宋体" w:hAnsi="宋体" w:eastAsia="仿宋" w:cs="宋体"/>
                <w:spacing w:val="-20"/>
                <w:kern w:val="0"/>
                <w:sz w:val="24"/>
                <w:highlight w:val="none"/>
              </w:rPr>
              <w:t>学校卫生与儿少卫生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A71</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心电学技术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A46</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放射卫生</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A72</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spacing w:val="-20"/>
                <w:kern w:val="0"/>
                <w:sz w:val="24"/>
                <w:highlight w:val="none"/>
              </w:rPr>
              <w:t>神经电生理（脑电图）技术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A47</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传染病控制</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A73</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临床医学检验技术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A48</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慢性非传染病控制</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A74</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临床病理学技术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A49</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寄生虫病控制</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A75</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放射医学技术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A4A</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健康教育与促进</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A76</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超声医学技术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A4B</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卫生毒理</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A77</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肿瘤放射治疗技术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A4C</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妇女保健</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A78</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口腔医学技术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A4D</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儿童保健</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公卫</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A79</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核医学技术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A51</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中医全科医学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A7A</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康复医学技术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A52</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中医内科学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A7B</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病案信息技术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A53</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中医外科学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A7C</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输血技术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A54</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中医妇科学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A7D</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公共卫生技术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A55</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中医儿科学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A7E</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消毒技术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A56</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中医眼科学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A7F</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微生物检验技术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A57</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中医耳鼻喉科学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A7G</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理化检验技术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A58</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中医骨伤学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A7H</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病媒生物控制技术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A59</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中西医结合骨伤学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A7I</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临床营养技术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A5A</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中医针推</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A7</w:t>
            </w:r>
            <w:r>
              <w:rPr>
                <w:rFonts w:hint="default" w:ascii="宋体" w:hAnsi="宋体" w:eastAsia="仿宋" w:cs="宋体"/>
                <w:kern w:val="0"/>
                <w:sz w:val="24"/>
                <w:highlight w:val="none"/>
              </w:rPr>
              <w:t>J</w:t>
            </w:r>
          </w:p>
        </w:tc>
        <w:tc>
          <w:tcPr>
            <w:tcW w:w="2693"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default" w:ascii="宋体" w:hAnsi="宋体" w:eastAsia="仿宋" w:cs="宋体"/>
                <w:kern w:val="0"/>
                <w:sz w:val="24"/>
                <w:highlight w:val="none"/>
              </w:rPr>
              <w:t>心理治疗技术</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1"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A5B</w:t>
            </w:r>
          </w:p>
        </w:tc>
        <w:tc>
          <w:tcPr>
            <w:tcW w:w="2268" w:type="dxa"/>
            <w:noWrap/>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r>
              <w:rPr>
                <w:rFonts w:hint="eastAsia" w:ascii="宋体" w:hAnsi="宋体" w:eastAsia="仿宋" w:cs="宋体"/>
                <w:kern w:val="0"/>
                <w:sz w:val="24"/>
                <w:highlight w:val="none"/>
              </w:rPr>
              <w:t>中医推拿学</w:t>
            </w:r>
          </w:p>
        </w:tc>
        <w:tc>
          <w:tcPr>
            <w:tcW w:w="1276"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r>
              <w:rPr>
                <w:rFonts w:hint="eastAsia" w:ascii="宋体" w:hAnsi="宋体" w:eastAsia="仿宋" w:cs="宋体"/>
                <w:kern w:val="0"/>
                <w:sz w:val="24"/>
                <w:highlight w:val="none"/>
              </w:rPr>
              <w:t>中医</w:t>
            </w:r>
          </w:p>
        </w:tc>
        <w:tc>
          <w:tcPr>
            <w:tcW w:w="851" w:type="dxa"/>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p>
        </w:tc>
        <w:tc>
          <w:tcPr>
            <w:tcW w:w="2693" w:type="dxa"/>
            <w:noWrap/>
            <w:vAlign w:val="center"/>
          </w:tcPr>
          <w:p>
            <w:pPr>
              <w:keepNext w:val="0"/>
              <w:keepLines w:val="0"/>
              <w:suppressLineNumbers w:val="0"/>
              <w:spacing w:before="0" w:beforeAutospacing="0" w:after="0" w:afterAutospacing="0" w:line="240" w:lineRule="exact"/>
              <w:ind w:left="0" w:right="0"/>
              <w:jc w:val="left"/>
              <w:rPr>
                <w:rFonts w:hint="eastAsia" w:ascii="宋体" w:hAnsi="宋体" w:eastAsia="仿宋" w:cs="宋体"/>
                <w:kern w:val="0"/>
                <w:sz w:val="24"/>
                <w:highlight w:val="none"/>
              </w:rPr>
            </w:pPr>
          </w:p>
        </w:tc>
        <w:tc>
          <w:tcPr>
            <w:tcW w:w="1276" w:type="dxa"/>
            <w:noWrap/>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仿宋" w:cs="宋体"/>
                <w:kern w:val="0"/>
                <w:sz w:val="24"/>
                <w:highlight w:val="none"/>
              </w:rPr>
            </w:pPr>
          </w:p>
        </w:tc>
      </w:tr>
    </w:tbl>
    <w:p>
      <w:pPr>
        <w:rPr>
          <w:rFonts w:ascii="宋体" w:hAnsi="宋体"/>
          <w:b/>
          <w:bCs/>
          <w:color w:val="000000"/>
          <w:sz w:val="28"/>
          <w:highlight w:val="none"/>
        </w:rPr>
        <w:sectPr>
          <w:footerReference r:id="rId3" w:type="default"/>
          <w:footerReference r:id="rId4" w:type="even"/>
          <w:pgSz w:w="11906" w:h="16838"/>
          <w:pgMar w:top="2098" w:right="1588" w:bottom="1588" w:left="1588" w:header="851" w:footer="992" w:gutter="0"/>
          <w:cols w:space="425" w:num="1"/>
          <w:docGrid w:type="linesAndChars" w:linePitch="298" w:charSpace="-439"/>
        </w:sectPr>
      </w:pPr>
    </w:p>
    <w:p>
      <w:pPr>
        <w:spacing w:line="600" w:lineRule="exact"/>
        <w:rPr>
          <w:rFonts w:hint="eastAsia" w:ascii="宋体" w:hAnsi="宋体" w:eastAsia="黑体"/>
          <w:bCs/>
          <w:sz w:val="32"/>
          <w:highlight w:val="none"/>
          <w:lang w:val="en-US" w:eastAsia="zh-CN"/>
        </w:rPr>
      </w:pPr>
      <w:r>
        <w:rPr>
          <w:rFonts w:ascii="宋体" w:hAnsi="宋体" w:eastAsia="黑体"/>
          <w:bCs/>
          <w:sz w:val="32"/>
          <w:highlight w:val="none"/>
        </w:rPr>
        <w:t>附件</w:t>
      </w:r>
      <w:r>
        <w:rPr>
          <w:rFonts w:hint="eastAsia" w:ascii="宋体" w:hAnsi="宋体" w:eastAsia="黑体"/>
          <w:bCs/>
          <w:sz w:val="32"/>
          <w:highlight w:val="none"/>
          <w:lang w:val="en-US" w:eastAsia="zh-CN"/>
        </w:rPr>
        <w:t>2</w:t>
      </w:r>
    </w:p>
    <w:p>
      <w:pPr>
        <w:pStyle w:val="8"/>
        <w:spacing w:before="0" w:beforeAutospacing="0" w:after="0" w:afterAutospacing="0"/>
        <w:ind w:firstLine="640" w:firstLineChars="200"/>
        <w:jc w:val="both"/>
        <w:rPr>
          <w:rFonts w:ascii="宋体" w:hAnsi="宋体" w:eastAsia="黑体" w:cs="仿宋_GB2312"/>
          <w:sz w:val="32"/>
          <w:szCs w:val="32"/>
          <w:highlight w:val="none"/>
          <w:shd w:val="clear" w:color="auto" w:fill="FFFFFF"/>
          <w:lang w:bidi="ar"/>
        </w:rPr>
      </w:pPr>
    </w:p>
    <w:p>
      <w:pPr>
        <w:widowControl/>
        <w:spacing w:line="600" w:lineRule="exact"/>
        <w:jc w:val="center"/>
        <w:rPr>
          <w:rFonts w:hint="eastAsia" w:ascii="宋体" w:hAnsi="宋体" w:eastAsia="方正小标宋简体" w:cs="宋体"/>
          <w:kern w:val="0"/>
          <w:sz w:val="44"/>
          <w:szCs w:val="44"/>
          <w:highlight w:val="none"/>
          <w:shd w:val="clear" w:color="auto" w:fill="FFFFFF"/>
          <w:lang w:bidi="ar"/>
        </w:rPr>
      </w:pPr>
      <w:r>
        <w:rPr>
          <w:rFonts w:hint="eastAsia" w:ascii="宋体" w:hAnsi="宋体" w:eastAsia="方正小标宋简体" w:cs="宋体"/>
          <w:kern w:val="0"/>
          <w:sz w:val="44"/>
          <w:szCs w:val="44"/>
          <w:highlight w:val="none"/>
          <w:shd w:val="clear" w:color="auto" w:fill="FFFFFF"/>
          <w:lang w:val="en-US" w:eastAsia="zh-CN" w:bidi="ar"/>
        </w:rPr>
        <w:t>基层</w:t>
      </w:r>
      <w:r>
        <w:rPr>
          <w:rFonts w:hint="eastAsia" w:ascii="宋体" w:hAnsi="宋体" w:eastAsia="方正小标宋简体" w:cs="宋体"/>
          <w:kern w:val="0"/>
          <w:sz w:val="44"/>
          <w:szCs w:val="44"/>
          <w:highlight w:val="none"/>
          <w:shd w:val="clear" w:color="auto" w:fill="FFFFFF"/>
          <w:lang w:bidi="ar"/>
        </w:rPr>
        <w:t>卫生高级职称申报工作程序及材料要求</w:t>
      </w:r>
    </w:p>
    <w:p>
      <w:pPr>
        <w:rPr>
          <w:rFonts w:ascii="宋体" w:hAnsi="宋体"/>
          <w:highlight w:val="none"/>
        </w:rPr>
      </w:pPr>
      <w:r>
        <w:rPr>
          <w:rFonts w:ascii="宋体" w:hAnsi="宋体" w:eastAsia="仿宋_GB2312" w:cs="仿宋_GB2312"/>
          <w:kern w:val="0"/>
          <w:sz w:val="32"/>
          <w:szCs w:val="32"/>
          <w:highlight w:val="none"/>
          <w:shd w:val="clear" w:color="auto" w:fill="FFFFFF"/>
          <w:lang w:bidi="ar"/>
        </w:rPr>
        <w:t> </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eastAsia" w:ascii="宋体" w:hAnsi="宋体" w:eastAsia="仿宋" w:cs="仿宋"/>
          <w:kern w:val="0"/>
          <w:sz w:val="32"/>
          <w:szCs w:val="32"/>
          <w:highlight w:val="none"/>
          <w:shd w:val="clear" w:color="auto" w:fill="FFFFFF"/>
          <w:lang w:bidi="ar"/>
        </w:rPr>
      </w:pPr>
      <w:r>
        <w:rPr>
          <w:rFonts w:hint="eastAsia" w:ascii="宋体" w:hAnsi="宋体" w:eastAsia="黑体" w:cs="黑体"/>
          <w:kern w:val="0"/>
          <w:sz w:val="32"/>
          <w:szCs w:val="32"/>
          <w:highlight w:val="none"/>
          <w:shd w:val="clear" w:color="auto" w:fill="FFFFFF"/>
          <w:lang w:bidi="ar"/>
        </w:rPr>
        <w:t>一、申报程序</w:t>
      </w:r>
    </w:p>
    <w:p>
      <w:pPr>
        <w:keepNext w:val="0"/>
        <w:keepLines w:val="0"/>
        <w:pageBreakBefore w:val="0"/>
        <w:widowControl w:val="0"/>
        <w:kinsoku/>
        <w:wordWrap/>
        <w:overflowPunct/>
        <w:topLinePunct w:val="0"/>
        <w:autoSpaceDE/>
        <w:autoSpaceDN/>
        <w:bidi w:val="0"/>
        <w:spacing w:line="580" w:lineRule="exact"/>
        <w:ind w:left="0" w:firstLine="656"/>
        <w:textAlignment w:val="auto"/>
        <w:rPr>
          <w:rFonts w:hint="eastAsia" w:ascii="仿宋_GB2312" w:hAnsi="仿宋_GB2312" w:eastAsia="仿宋_GB2312" w:cs="仿宋_GB2312"/>
          <w:sz w:val="32"/>
          <w:szCs w:val="32"/>
          <w:highlight w:val="none"/>
        </w:rPr>
      </w:pPr>
      <w:r>
        <w:rPr>
          <w:rFonts w:hint="eastAsia" w:ascii="宋体" w:hAnsi="宋体" w:eastAsia="楷体_GB2312" w:cs="仿宋"/>
          <w:kern w:val="0"/>
          <w:sz w:val="32"/>
          <w:szCs w:val="32"/>
          <w:highlight w:val="none"/>
          <w:shd w:val="clear" w:color="auto" w:fill="FFFFFF"/>
          <w:lang w:bidi="ar"/>
        </w:rPr>
        <w:t>（一）</w:t>
      </w:r>
      <w:r>
        <w:rPr>
          <w:rFonts w:hint="eastAsia" w:ascii="宋体" w:hAnsi="宋体" w:eastAsia="楷体_GB2312" w:cs="仿宋"/>
          <w:spacing w:val="-18"/>
          <w:kern w:val="0"/>
          <w:sz w:val="32"/>
          <w:szCs w:val="32"/>
          <w:highlight w:val="none"/>
          <w:shd w:val="clear" w:color="auto" w:fill="FFFFFF"/>
          <w:lang w:bidi="ar"/>
        </w:rPr>
        <w:t>注册申报。</w:t>
      </w:r>
      <w:r>
        <w:rPr>
          <w:rFonts w:hint="eastAsia" w:ascii="仿宋_GB2312" w:hAnsi="仿宋_GB2312" w:eastAsia="仿宋_GB2312" w:cs="仿宋_GB2312"/>
          <w:spacing w:val="-18"/>
          <w:kern w:val="0"/>
          <w:sz w:val="32"/>
          <w:szCs w:val="32"/>
          <w:highlight w:val="none"/>
          <w:shd w:val="clear" w:color="auto" w:fill="FFFFFF"/>
          <w:lang w:bidi="ar"/>
        </w:rPr>
        <w:t>申报单位在“山东省专业技术人员</w:t>
      </w:r>
      <w:r>
        <w:rPr>
          <w:rFonts w:hint="eastAsia" w:ascii="仿宋_GB2312" w:hAnsi="仿宋_GB2312" w:eastAsia="仿宋_GB2312" w:cs="仿宋_GB2312"/>
          <w:kern w:val="0"/>
          <w:sz w:val="32"/>
          <w:szCs w:val="32"/>
          <w:highlight w:val="none"/>
          <w:shd w:val="clear" w:color="auto" w:fill="FFFFFF"/>
          <w:lang w:bidi="ar"/>
        </w:rPr>
        <w:t>管理</w:t>
      </w:r>
      <w:r>
        <w:rPr>
          <w:rFonts w:hint="eastAsia" w:ascii="仿宋_GB2312" w:hAnsi="仿宋_GB2312" w:eastAsia="仿宋_GB2312" w:cs="仿宋_GB2312"/>
          <w:spacing w:val="-20"/>
          <w:kern w:val="0"/>
          <w:sz w:val="32"/>
          <w:szCs w:val="32"/>
          <w:highlight w:val="none"/>
          <w:shd w:val="clear" w:color="auto" w:fill="FFFFFF"/>
          <w:lang w:bidi="ar"/>
        </w:rPr>
        <w:t>服务平台”</w:t>
      </w:r>
      <w:r>
        <w:rPr>
          <w:rFonts w:hint="eastAsia" w:ascii="仿宋_GB2312" w:hAnsi="仿宋_GB2312" w:eastAsia="仿宋_GB2312" w:cs="仿宋_GB2312"/>
          <w:kern w:val="0"/>
          <w:sz w:val="32"/>
          <w:szCs w:val="32"/>
          <w:highlight w:val="none"/>
          <w:shd w:val="clear" w:color="auto" w:fill="FFFFFF"/>
          <w:lang w:bidi="ar"/>
        </w:rPr>
        <w:t>进行注册。单位申报人员登录以上平台，注册个人账号，在</w:t>
      </w:r>
      <w:r>
        <w:rPr>
          <w:rFonts w:hint="eastAsia" w:ascii="仿宋_GB2312" w:hAnsi="仿宋_GB2312" w:eastAsia="仿宋_GB2312" w:cs="仿宋_GB2312"/>
          <w:color w:val="auto"/>
          <w:kern w:val="0"/>
          <w:sz w:val="32"/>
          <w:szCs w:val="32"/>
          <w:highlight w:val="none"/>
          <w:shd w:val="clear" w:color="auto" w:fill="FFFFFF"/>
          <w:lang w:bidi="ar"/>
        </w:rPr>
        <w:t>“申报系列”选择“</w:t>
      </w:r>
      <w:r>
        <w:rPr>
          <w:rFonts w:hint="eastAsia" w:ascii="仿宋_GB2312" w:hAnsi="仿宋_GB2312" w:eastAsia="仿宋_GB2312" w:cs="仿宋_GB2312"/>
          <w:color w:val="auto"/>
          <w:kern w:val="0"/>
          <w:sz w:val="32"/>
          <w:szCs w:val="32"/>
          <w:highlight w:val="none"/>
          <w:shd w:val="clear" w:color="auto" w:fill="FFFFFF"/>
          <w:lang w:val="en-US" w:eastAsia="zh-CN" w:bidi="ar"/>
        </w:rPr>
        <w:t>基层</w:t>
      </w:r>
      <w:r>
        <w:rPr>
          <w:rFonts w:hint="eastAsia" w:ascii="仿宋_GB2312" w:hAnsi="仿宋_GB2312" w:eastAsia="仿宋_GB2312" w:cs="仿宋_GB2312"/>
          <w:color w:val="auto"/>
          <w:kern w:val="0"/>
          <w:sz w:val="32"/>
          <w:szCs w:val="32"/>
          <w:highlight w:val="none"/>
          <w:shd w:val="clear" w:color="auto" w:fill="FFFFFF"/>
          <w:lang w:bidi="ar"/>
        </w:rPr>
        <w:t>卫生技术”</w:t>
      </w:r>
      <w:r>
        <w:rPr>
          <w:rFonts w:hint="eastAsia" w:ascii="仿宋_GB2312" w:hAnsi="仿宋_GB2312" w:eastAsia="仿宋_GB2312" w:cs="仿宋_GB2312"/>
          <w:kern w:val="0"/>
          <w:sz w:val="32"/>
          <w:szCs w:val="32"/>
          <w:highlight w:val="none"/>
          <w:shd w:val="clear" w:color="auto" w:fill="FFFFFF"/>
          <w:lang w:bidi="ar"/>
        </w:rPr>
        <w:t>进行填报，系统自动生成《山东省专业技术职称评审表》</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单位对申报人员材料的合法性、真实性、完整性和有效性进行审查。</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宋体" w:hAnsi="宋体" w:eastAsia="楷体_GB2312" w:cs="仿宋"/>
          <w:kern w:val="0"/>
          <w:sz w:val="32"/>
          <w:szCs w:val="32"/>
          <w:highlight w:val="none"/>
          <w:shd w:val="clear" w:color="auto" w:fill="FFFFFF"/>
          <w:lang w:eastAsia="zh-CN" w:bidi="ar"/>
        </w:rPr>
      </w:pPr>
      <w:r>
        <w:rPr>
          <w:rFonts w:hint="eastAsia" w:ascii="宋体" w:hAnsi="宋体" w:eastAsia="楷体_GB2312" w:cs="仿宋"/>
          <w:kern w:val="0"/>
          <w:sz w:val="32"/>
          <w:szCs w:val="32"/>
          <w:highlight w:val="none"/>
          <w:shd w:val="clear" w:color="auto" w:fill="FFFFFF"/>
          <w:lang w:bidi="ar"/>
        </w:rPr>
        <w:t>（二）单位审查推荐。</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宋体" w:hAnsi="宋体" w:eastAsia="楷体_GB2312" w:cs="仿宋"/>
          <w:b w:val="0"/>
          <w:bCs w:val="0"/>
          <w:kern w:val="0"/>
          <w:sz w:val="32"/>
          <w:szCs w:val="32"/>
          <w:highlight w:val="none"/>
          <w:shd w:val="clear" w:color="auto" w:fill="FFFFFF"/>
          <w:lang w:bidi="ar"/>
        </w:rPr>
        <w:t>（1）民主评议推荐。</w:t>
      </w:r>
      <w:r>
        <w:rPr>
          <w:rFonts w:hint="eastAsia" w:ascii="仿宋_GB2312" w:hAnsi="仿宋_GB2312" w:eastAsia="仿宋_GB2312" w:cs="仿宋_GB2312"/>
          <w:kern w:val="0"/>
          <w:sz w:val="32"/>
          <w:szCs w:val="32"/>
          <w:highlight w:val="none"/>
          <w:shd w:val="clear" w:color="auto" w:fill="FFFFFF"/>
          <w:lang w:bidi="ar"/>
        </w:rPr>
        <w:t>单位成立7人以上的专家委员会（或学术委员会），成员应具备较高的政治素质，为人正派、办事公道。其中在一线专职从事卫生专业技术工作的人员应占到80%以上。专家委员会（或学术委员会）对申报人员（含</w:t>
      </w:r>
      <w:r>
        <w:rPr>
          <w:rFonts w:hint="eastAsia" w:ascii="仿宋_GB2312" w:hAnsi="仿宋_GB2312" w:eastAsia="仿宋_GB2312" w:cs="仿宋_GB2312"/>
          <w:sz w:val="32"/>
          <w:szCs w:val="32"/>
          <w:highlight w:val="none"/>
          <w:shd w:val="clear" w:color="auto" w:fill="FFFFFF"/>
        </w:rPr>
        <w:t>不受岗位结构比例限制的）</w:t>
      </w:r>
      <w:r>
        <w:rPr>
          <w:rFonts w:hint="eastAsia" w:ascii="仿宋_GB2312" w:hAnsi="仿宋_GB2312" w:eastAsia="仿宋_GB2312" w:cs="仿宋_GB2312"/>
          <w:kern w:val="0"/>
          <w:sz w:val="32"/>
          <w:szCs w:val="32"/>
          <w:highlight w:val="none"/>
          <w:shd w:val="clear" w:color="auto" w:fill="FFFFFF"/>
          <w:lang w:bidi="ar"/>
        </w:rPr>
        <w:t>职业道德、个人品德、学术水平、工作能力和业绩贡献等进行综合评价，提出拟推荐申报人选名单。单位根据专家委员会的提名，研究确定推荐申报人选，在单位内部公示5个工作日无异议后，确认推荐上报。</w:t>
      </w:r>
      <w:r>
        <w:rPr>
          <w:rFonts w:hint="eastAsia" w:ascii="宋体" w:hAnsi="宋体" w:eastAsia="楷体_GB2312" w:cs="仿宋"/>
          <w:kern w:val="0"/>
          <w:sz w:val="32"/>
          <w:szCs w:val="32"/>
          <w:highlight w:val="none"/>
          <w:shd w:val="clear" w:color="auto" w:fill="FFFFFF"/>
          <w:lang w:bidi="ar"/>
        </w:rPr>
        <w:t>（2）信息公示。</w:t>
      </w:r>
      <w:r>
        <w:rPr>
          <w:rFonts w:hint="eastAsia" w:ascii="仿宋_GB2312" w:hAnsi="仿宋_GB2312" w:eastAsia="仿宋_GB2312" w:cs="仿宋_GB2312"/>
          <w:kern w:val="0"/>
          <w:sz w:val="32"/>
          <w:szCs w:val="32"/>
          <w:highlight w:val="none"/>
          <w:shd w:val="clear" w:color="auto" w:fill="FFFFFF"/>
          <w:lang w:bidi="ar"/>
        </w:rPr>
        <w:t>单位要将全部拟申报人员和拟推荐人选名单、《山东省专业技术职称评审表》、个人业务工作量情况等申报材料在单位显著位置进行两轮公示，同时公布投诉受理部门及电话，有条件的应同时在单位网站首页公示；其他申报材料可放置在单位会议室等公共场所，以供查验。第一轮公示为全部拟申报人员信息公示，公示时间不少于</w:t>
      </w:r>
      <w:r>
        <w:rPr>
          <w:rFonts w:hint="eastAsia" w:ascii="仿宋_GB2312" w:hAnsi="仿宋_GB2312" w:eastAsia="仿宋_GB2312" w:cs="仿宋_GB2312"/>
          <w:kern w:val="0"/>
          <w:sz w:val="32"/>
          <w:szCs w:val="32"/>
          <w:highlight w:val="none"/>
          <w:shd w:val="clear" w:color="auto" w:fill="FFFFFF"/>
          <w:lang w:val="en-US" w:eastAsia="zh-CN" w:bidi="ar"/>
        </w:rPr>
        <w:t>5</w:t>
      </w:r>
      <w:r>
        <w:rPr>
          <w:rFonts w:hint="eastAsia" w:ascii="仿宋_GB2312" w:hAnsi="仿宋_GB2312" w:eastAsia="仿宋_GB2312" w:cs="仿宋_GB2312"/>
          <w:kern w:val="0"/>
          <w:sz w:val="32"/>
          <w:szCs w:val="32"/>
          <w:highlight w:val="none"/>
          <w:shd w:val="clear" w:color="auto" w:fill="FFFFFF"/>
          <w:lang w:bidi="ar"/>
        </w:rPr>
        <w:t>个工作日；第二轮公示为拟推荐申报人选信息公示，公示时间不少于5个工作日，无异议后方可推荐上报。公示材料应包括但不限于以下内容：（1）拟申报、推荐人选名单；（2）拟申报、推荐人选《山东省专业技术职称评审表》；（</w:t>
      </w:r>
      <w:r>
        <w:rPr>
          <w:rFonts w:hint="eastAsia" w:ascii="仿宋_GB2312" w:hAnsi="仿宋_GB2312" w:eastAsia="仿宋_GB2312" w:cs="仿宋_GB2312"/>
          <w:kern w:val="0"/>
          <w:sz w:val="32"/>
          <w:szCs w:val="32"/>
          <w:highlight w:val="none"/>
          <w:shd w:val="clear" w:color="auto" w:fill="FFFFFF"/>
          <w:lang w:val="en-US" w:eastAsia="zh-CN" w:bidi="ar"/>
        </w:rPr>
        <w:t>3</w:t>
      </w:r>
      <w:r>
        <w:rPr>
          <w:rFonts w:hint="eastAsia" w:ascii="仿宋_GB2312" w:hAnsi="仿宋_GB2312" w:eastAsia="仿宋_GB2312" w:cs="仿宋_GB2312"/>
          <w:kern w:val="0"/>
          <w:sz w:val="32"/>
          <w:szCs w:val="32"/>
          <w:highlight w:val="none"/>
          <w:shd w:val="clear" w:color="auto" w:fill="FFFFFF"/>
          <w:lang w:bidi="ar"/>
        </w:rPr>
        <w:t>）其他和申报评审相关的材料。</w:t>
      </w:r>
    </w:p>
    <w:p>
      <w:pPr>
        <w:ind w:firstLine="640"/>
        <w:rPr>
          <w:rFonts w:ascii="仿宋_GB2312" w:hAnsi="仿宋_GB2312" w:eastAsia="仿宋_GB2312" w:cs="仿宋_GB2312"/>
          <w:kern w:val="0"/>
          <w:sz w:val="32"/>
          <w:szCs w:val="32"/>
          <w:highlight w:val="none"/>
          <w:shd w:val="clear" w:color="auto" w:fill="FFFFFF"/>
          <w:lang w:bidi="ar"/>
        </w:rPr>
      </w:pPr>
      <w:r>
        <w:rPr>
          <w:rFonts w:hint="eastAsia" w:ascii="宋体" w:hAnsi="宋体" w:eastAsia="楷体_GB2312" w:cs="仿宋"/>
          <w:kern w:val="0"/>
          <w:sz w:val="32"/>
          <w:szCs w:val="32"/>
          <w:highlight w:val="none"/>
          <w:shd w:val="clear" w:color="auto" w:fill="FFFFFF"/>
          <w:lang w:bidi="ar"/>
        </w:rPr>
        <w:t>（三）逐级审核。</w:t>
      </w:r>
      <w:r>
        <w:rPr>
          <w:rFonts w:hint="eastAsia" w:ascii="仿宋_GB2312" w:hAnsi="仿宋_GB2312" w:eastAsia="仿宋_GB2312" w:cs="仿宋_GB2312"/>
          <w:kern w:val="0"/>
          <w:sz w:val="32"/>
          <w:szCs w:val="32"/>
          <w:highlight w:val="none"/>
          <w:shd w:val="clear" w:color="auto" w:fill="FFFFFF"/>
          <w:lang w:bidi="ar"/>
        </w:rPr>
        <w:t>专业技术人员所在单位要认真审查申报材料的合法性、真实性、完整性和有效性，按要求填写单位的推荐意见并签字盖章，依据纸质材料对电子信息进行核对，核对无误后提交电子信息，并按要求报送纸质材料。</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主管部门和呈报部门要严格把关，对申报条件和申报程序进行审核，对不符合申报条件和申报程序的要退回申报单位，对在申报中弄虚作假违法乱纪的要严肃查处。</w:t>
      </w:r>
    </w:p>
    <w:p>
      <w:pPr>
        <w:ind w:firstLine="640"/>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对不符合申报条件和程序、超出受理范围的申报材料，及时按原报送渠道退回，并由专业技术人员所在单位告知申报人。凡有以下情形之一的，不予受理：（1）不符合评审条件；（2）不符合填写规范；（3）不按规定时间、程序报送；（4）未经或未按规定进行公示；（5）有弄虚作假行为；（6）其它不符合职称政策规定的。</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ascii="仿宋_GB2312" w:hAnsi="仿宋_GB2312" w:eastAsia="仿宋_GB2312" w:cs="仿宋_GB2312"/>
          <w:sz w:val="32"/>
          <w:szCs w:val="32"/>
          <w:highlight w:val="none"/>
        </w:rPr>
      </w:pPr>
      <w:r>
        <w:rPr>
          <w:rFonts w:hint="eastAsia" w:ascii="宋体" w:hAnsi="宋体" w:eastAsia="楷体_GB2312" w:cs="仿宋"/>
          <w:kern w:val="0"/>
          <w:sz w:val="32"/>
          <w:szCs w:val="32"/>
          <w:highlight w:val="none"/>
          <w:shd w:val="clear" w:color="auto" w:fill="FFFFFF"/>
          <w:lang w:bidi="ar"/>
        </w:rPr>
        <w:t>（四）</w:t>
      </w:r>
      <w:r>
        <w:rPr>
          <w:rFonts w:ascii="宋体" w:hAnsi="宋体" w:eastAsia="楷体_GB2312" w:cs="仿宋"/>
          <w:kern w:val="0"/>
          <w:sz w:val="32"/>
          <w:szCs w:val="32"/>
          <w:highlight w:val="none"/>
          <w:shd w:val="clear" w:color="auto" w:fill="FFFFFF"/>
          <w:lang w:bidi="ar"/>
        </w:rPr>
        <w:t>集中</w:t>
      </w:r>
      <w:r>
        <w:rPr>
          <w:rFonts w:hint="eastAsia" w:ascii="宋体" w:hAnsi="宋体" w:eastAsia="楷体_GB2312" w:cs="仿宋"/>
          <w:kern w:val="0"/>
          <w:sz w:val="32"/>
          <w:szCs w:val="32"/>
          <w:highlight w:val="none"/>
          <w:shd w:val="clear" w:color="auto" w:fill="FFFFFF"/>
          <w:lang w:bidi="ar"/>
        </w:rPr>
        <w:t>确认。</w:t>
      </w:r>
      <w:r>
        <w:rPr>
          <w:rFonts w:hint="eastAsia" w:ascii="仿宋_GB2312" w:hAnsi="仿宋_GB2312" w:eastAsia="仿宋_GB2312" w:cs="仿宋_GB2312"/>
          <w:kern w:val="0"/>
          <w:sz w:val="32"/>
          <w:szCs w:val="32"/>
          <w:highlight w:val="none"/>
          <w:shd w:val="clear" w:color="auto" w:fill="FFFFFF"/>
          <w:lang w:bidi="ar"/>
        </w:rPr>
        <w:t>济宁市</w:t>
      </w:r>
      <w:r>
        <w:rPr>
          <w:rFonts w:hint="eastAsia" w:ascii="仿宋_GB2312" w:hAnsi="仿宋_GB2312" w:eastAsia="仿宋_GB2312" w:cs="仿宋_GB2312"/>
          <w:kern w:val="0"/>
          <w:sz w:val="32"/>
          <w:szCs w:val="32"/>
          <w:highlight w:val="none"/>
          <w:shd w:val="clear" w:color="auto" w:fill="FFFFFF"/>
          <w:lang w:val="en-US" w:eastAsia="zh-CN" w:bidi="ar"/>
        </w:rPr>
        <w:t>基层</w:t>
      </w:r>
      <w:r>
        <w:rPr>
          <w:rFonts w:hint="eastAsia" w:ascii="仿宋_GB2312" w:hAnsi="仿宋_GB2312" w:eastAsia="仿宋_GB2312" w:cs="仿宋_GB2312"/>
          <w:kern w:val="0"/>
          <w:sz w:val="32"/>
          <w:szCs w:val="32"/>
          <w:highlight w:val="none"/>
          <w:shd w:val="clear" w:color="auto" w:fill="FFFFFF"/>
          <w:lang w:bidi="ar"/>
        </w:rPr>
        <w:t>卫生技术职务资格高级评审委员会办事机构负责申报材料集中确认，对审核合格的《山东省专业技术职称评审表》进行统一编号，并通知呈报部门。呈报部门负责组织所属单位申报人员打印本人带有统一编号的《山东省专业技术职称评审表》（系统导出，A3纸型双面打印），按要求签字盖章后，在规定时间内报送备查。</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eastAsia" w:ascii="宋体" w:hAnsi="宋体" w:eastAsia="黑体" w:cs="黑体"/>
          <w:highlight w:val="none"/>
        </w:rPr>
      </w:pPr>
      <w:r>
        <w:rPr>
          <w:rFonts w:hint="eastAsia" w:ascii="宋体" w:hAnsi="宋体" w:eastAsia="黑体" w:cs="黑体"/>
          <w:kern w:val="0"/>
          <w:sz w:val="32"/>
          <w:szCs w:val="32"/>
          <w:highlight w:val="none"/>
          <w:shd w:val="clear" w:color="auto" w:fill="FFFFFF"/>
          <w:lang w:bidi="ar"/>
        </w:rPr>
        <w:t>二、报送材料及要求</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Times New Roman" w:hAnsi="Times New Roman" w:eastAsia="方正楷体简体"/>
          <w:kern w:val="2"/>
          <w:sz w:val="32"/>
          <w:szCs w:val="32"/>
          <w:highlight w:val="none"/>
          <w:lang w:bidi="ar"/>
        </w:rPr>
      </w:pPr>
      <w:r>
        <w:rPr>
          <w:rFonts w:hint="eastAsia" w:ascii="宋体" w:hAnsi="宋体" w:eastAsia="楷体_GB2312" w:cs="仿宋"/>
          <w:kern w:val="0"/>
          <w:sz w:val="32"/>
          <w:szCs w:val="32"/>
          <w:highlight w:val="none"/>
          <w:shd w:val="clear" w:color="auto" w:fill="FFFFFF"/>
          <w:lang w:bidi="ar"/>
        </w:rPr>
        <w:t>（一）申报人员提交材料</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shd w:val="clear" w:color="auto" w:fill="FFFFFF"/>
          <w:lang w:bidi="ar"/>
        </w:rPr>
        <w:t>1.提交统一编号的《山东省专业技术职称评审表》原件6份（系统导出，A3纸型双面打印）。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2.改系列申报专业技术职务任职资格（指同级别的），须提交《改系列申报专业技术职称（资格）评审表》原件一式4份，</w:t>
      </w:r>
      <w:r>
        <w:rPr>
          <w:rFonts w:hint="eastAsia" w:ascii="仿宋_GB2312" w:hAnsi="仿宋_GB2312" w:eastAsia="仿宋_GB2312" w:cs="仿宋_GB2312"/>
          <w:kern w:val="0"/>
          <w:sz w:val="32"/>
          <w:szCs w:val="32"/>
          <w:highlight w:val="none"/>
          <w:shd w:val="clear" w:color="auto" w:fill="FFFFFF"/>
          <w:lang w:bidi="ar"/>
        </w:rPr>
        <w:t>统一编号的《山东省专业技术职称评审表》原件4份，</w:t>
      </w:r>
      <w:r>
        <w:rPr>
          <w:rFonts w:hint="eastAsia" w:ascii="仿宋_GB2312" w:hAnsi="仿宋_GB2312" w:eastAsia="仿宋_GB2312" w:cs="仿宋_GB2312"/>
          <w:kern w:val="0"/>
          <w:sz w:val="32"/>
          <w:szCs w:val="32"/>
          <w:highlight w:val="none"/>
          <w:lang w:val="en-US" w:eastAsia="zh-CN" w:bidi="ar"/>
        </w:rPr>
        <w:t>原《专业技术职称评审表》或《专业技术职称呈报表》（原件，或经单位人事部门审核、负责人签字、单位盖章的复印件）1份。</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spacing w:val="-8"/>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3.申报平转专业或非企事业单位转岗的，提交单位出具的在现专业技术岗位工作满一</w:t>
      </w:r>
      <w:r>
        <w:rPr>
          <w:rFonts w:hint="eastAsia" w:ascii="仿宋_GB2312" w:hAnsi="仿宋_GB2312" w:eastAsia="仿宋_GB2312" w:cs="仿宋_GB2312"/>
          <w:spacing w:val="-8"/>
          <w:kern w:val="0"/>
          <w:sz w:val="32"/>
          <w:szCs w:val="32"/>
          <w:highlight w:val="none"/>
          <w:shd w:val="clear" w:color="auto" w:fill="FFFFFF"/>
          <w:lang w:bidi="ar"/>
        </w:rPr>
        <w:t>年以上经考核符合相应专业技术职务资格条件的证明材料。</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4.提交《“六公开”监督卡》1份，《申报高级卫生专业技术职务资格单位专家委员会推荐表》1份。</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5</w:t>
      </w:r>
      <w:r>
        <w:rPr>
          <w:rFonts w:hint="eastAsia" w:ascii="仿宋_GB2312" w:hAnsi="仿宋_GB2312" w:eastAsia="仿宋_GB2312" w:cs="仿宋_GB2312"/>
          <w:kern w:val="0"/>
          <w:sz w:val="32"/>
          <w:szCs w:val="32"/>
          <w:highlight w:val="none"/>
          <w:shd w:val="clear" w:color="auto" w:fill="FFFFFF"/>
          <w:lang w:bidi="ar"/>
        </w:rPr>
        <w:t>.提交全日制学历、中间学历、评审依据学历及学位证书原件</w:t>
      </w:r>
      <w:r>
        <w:rPr>
          <w:rFonts w:hint="eastAsia" w:ascii="仿宋_GB2312" w:hAnsi="仿宋_GB2312" w:eastAsia="仿宋_GB2312" w:cs="仿宋_GB2312"/>
          <w:kern w:val="0"/>
          <w:sz w:val="32"/>
          <w:szCs w:val="32"/>
          <w:highlight w:val="none"/>
          <w:shd w:val="clear" w:color="auto" w:fill="FFFFFF"/>
          <w:lang w:eastAsia="zh-CN" w:bidi="ar"/>
        </w:rPr>
        <w:t>。本科学历且住院医师规范化培训合格的，提交住院医师规范化培训合格证书原件。</w:t>
      </w:r>
      <w:r>
        <w:rPr>
          <w:rFonts w:hint="eastAsia" w:ascii="仿宋_GB2312" w:hAnsi="仿宋_GB2312" w:eastAsia="仿宋_GB2312" w:cs="仿宋_GB2312"/>
          <w:kern w:val="0"/>
          <w:sz w:val="32"/>
          <w:szCs w:val="32"/>
          <w:highlight w:val="none"/>
          <w:shd w:val="clear" w:color="auto" w:fill="FFFFFF"/>
          <w:lang w:bidi="ar"/>
        </w:rPr>
        <w:t>专科起点的本科，需同时提交专科毕业证原件。学历、学位证书丢失的，携带人事档案备查，同时提交本人档案中“毕业生登记表”复印件1份（经单位人事部门审核签字、负责人签字、加盖公章及骑缝章）。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 提交现任专业技术职务任职资格证书、单位聘任文件或聘约（聘书）原件。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w:t>
      </w:r>
      <w:r>
        <w:rPr>
          <w:rFonts w:hint="eastAsia" w:ascii="仿宋_GB2312" w:hAnsi="仿宋_GB2312" w:eastAsia="仿宋_GB2312" w:cs="仿宋_GB2312"/>
          <w:kern w:val="0"/>
          <w:sz w:val="32"/>
          <w:szCs w:val="32"/>
          <w:highlight w:val="none"/>
          <w:shd w:val="clear" w:color="auto" w:fill="FFFFFF"/>
          <w:lang w:bidi="ar"/>
        </w:rPr>
        <w:t>申报类别为临床、中医（中西医结合）、口腔、公共卫生的申报人员提交相应的资格证书及执业证书原件，且执业范围应与申报专业相符。</w:t>
      </w:r>
      <w:r>
        <w:rPr>
          <w:rFonts w:hint="eastAsia" w:ascii="宋体" w:hAnsi="宋体" w:eastAsia="仿宋" w:cs="仿宋"/>
          <w:spacing w:val="-6"/>
          <w:kern w:val="0"/>
          <w:sz w:val="32"/>
          <w:szCs w:val="32"/>
          <w:highlight w:val="none"/>
          <w:shd w:val="clear" w:color="auto" w:fill="FFFFFF"/>
          <w:lang w:bidi="ar"/>
        </w:rPr>
        <w:t>申报护理专业人员提交护士执业证书原件</w:t>
      </w:r>
      <w:r>
        <w:rPr>
          <w:rFonts w:hint="eastAsia" w:ascii="宋体" w:hAnsi="宋体" w:eastAsia="仿宋" w:cs="仿宋"/>
          <w:spacing w:val="-6"/>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color w:val="auto"/>
          <w:kern w:val="0"/>
          <w:sz w:val="32"/>
          <w:szCs w:val="32"/>
          <w:highlight w:val="none"/>
          <w:shd w:val="clear" w:color="auto" w:fill="FFFFFF"/>
          <w:lang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8</w:t>
      </w:r>
      <w:r>
        <w:rPr>
          <w:rFonts w:hint="eastAsia" w:ascii="仿宋_GB2312" w:hAnsi="仿宋_GB2312" w:eastAsia="仿宋_GB2312" w:cs="仿宋_GB2312"/>
          <w:color w:val="auto"/>
          <w:kern w:val="0"/>
          <w:sz w:val="32"/>
          <w:szCs w:val="32"/>
          <w:highlight w:val="none"/>
          <w:shd w:val="clear" w:color="auto" w:fill="FFFFFF"/>
          <w:lang w:bidi="ar"/>
        </w:rPr>
        <w:t>.提交</w:t>
      </w:r>
      <w:r>
        <w:rPr>
          <w:rFonts w:hint="eastAsia" w:ascii="仿宋_GB2312" w:hAnsi="仿宋_GB2312" w:eastAsia="仿宋_GB2312" w:cs="仿宋_GB2312"/>
          <w:color w:val="auto"/>
          <w:sz w:val="32"/>
          <w:szCs w:val="32"/>
          <w:highlight w:val="none"/>
        </w:rPr>
        <w:t>近5年以来的继续教育证明材料(含</w:t>
      </w:r>
      <w:r>
        <w:rPr>
          <w:rFonts w:hint="eastAsia" w:ascii="仿宋_GB2312" w:hAnsi="仿宋_GB2312" w:eastAsia="仿宋_GB2312" w:cs="仿宋_GB2312"/>
          <w:color w:val="auto"/>
          <w:kern w:val="0"/>
          <w:sz w:val="32"/>
          <w:szCs w:val="32"/>
          <w:highlight w:val="none"/>
          <w:shd w:val="clear" w:color="auto" w:fill="FFFFFF"/>
          <w:lang w:bidi="ar"/>
        </w:rPr>
        <w:t>继续医学教育合格证书）原件</w:t>
      </w:r>
      <w:r>
        <w:rPr>
          <w:rFonts w:hint="eastAsia" w:ascii="仿宋_GB2312" w:hAnsi="仿宋_GB2312" w:eastAsia="仿宋_GB2312" w:cs="仿宋_GB2312"/>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9.晋升基层卫生高级职称评审前，须完成到上级医疗卫生机构进修时限，提交任现职期间在上级医疗卫生机构进修时间累计6个月以上的进修合格证明。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w:t>
      </w:r>
      <w:r>
        <w:rPr>
          <w:rFonts w:hint="eastAsia" w:ascii="仿宋_GB2312" w:hAnsi="仿宋_GB2312" w:eastAsia="仿宋_GB2312" w:cs="仿宋_GB2312"/>
          <w:kern w:val="0"/>
          <w:sz w:val="32"/>
          <w:szCs w:val="32"/>
          <w:highlight w:val="none"/>
          <w:shd w:val="clear" w:color="auto" w:fill="FFFFFF"/>
          <w:lang w:val="en-US" w:eastAsia="zh-CN" w:bidi="ar"/>
        </w:rPr>
        <w:t>0</w:t>
      </w:r>
      <w:r>
        <w:rPr>
          <w:rFonts w:hint="eastAsia" w:ascii="仿宋_GB2312" w:hAnsi="仿宋_GB2312" w:eastAsia="仿宋_GB2312" w:cs="仿宋_GB2312"/>
          <w:kern w:val="0"/>
          <w:sz w:val="32"/>
          <w:szCs w:val="32"/>
          <w:highlight w:val="none"/>
          <w:shd w:val="clear" w:color="auto" w:fill="FFFFFF"/>
          <w:lang w:bidi="ar"/>
        </w:rPr>
        <w:t>.提交201</w:t>
      </w:r>
      <w:r>
        <w:rPr>
          <w:rFonts w:hint="eastAsia" w:ascii="仿宋_GB2312" w:hAnsi="仿宋_GB2312" w:eastAsia="仿宋_GB2312" w:cs="仿宋_GB2312"/>
          <w:kern w:val="0"/>
          <w:sz w:val="32"/>
          <w:szCs w:val="32"/>
          <w:highlight w:val="none"/>
          <w:shd w:val="clear" w:color="auto" w:fill="FFFFFF"/>
          <w:lang w:val="en-US" w:eastAsia="zh-CN" w:bidi="ar"/>
        </w:rPr>
        <w:t>7</w:t>
      </w:r>
      <w:r>
        <w:rPr>
          <w:rFonts w:hint="eastAsia" w:ascii="仿宋_GB2312" w:hAnsi="仿宋_GB2312" w:eastAsia="仿宋_GB2312" w:cs="仿宋_GB2312"/>
          <w:kern w:val="0"/>
          <w:sz w:val="32"/>
          <w:szCs w:val="32"/>
          <w:highlight w:val="none"/>
          <w:shd w:val="clear" w:color="auto" w:fill="FFFFFF"/>
          <w:lang w:bidi="ar"/>
        </w:rPr>
        <w:t>-202</w:t>
      </w:r>
      <w:r>
        <w:rPr>
          <w:rFonts w:hint="eastAsia" w:ascii="仿宋_GB2312" w:hAnsi="仿宋_GB2312" w:eastAsia="仿宋_GB2312" w:cs="仿宋_GB2312"/>
          <w:kern w:val="0"/>
          <w:sz w:val="32"/>
          <w:szCs w:val="32"/>
          <w:highlight w:val="none"/>
          <w:shd w:val="clear" w:color="auto" w:fill="FFFFFF"/>
          <w:lang w:val="en-US" w:eastAsia="zh-CN" w:bidi="ar"/>
        </w:rPr>
        <w:t>1</w:t>
      </w:r>
      <w:r>
        <w:rPr>
          <w:rFonts w:hint="eastAsia" w:ascii="仿宋_GB2312" w:hAnsi="仿宋_GB2312" w:eastAsia="仿宋_GB2312" w:cs="仿宋_GB2312"/>
          <w:kern w:val="0"/>
          <w:sz w:val="32"/>
          <w:szCs w:val="32"/>
          <w:highlight w:val="none"/>
          <w:shd w:val="clear" w:color="auto" w:fill="FFFFFF"/>
          <w:lang w:bidi="ar"/>
        </w:rPr>
        <w:t>年度考核</w:t>
      </w:r>
      <w:r>
        <w:rPr>
          <w:rFonts w:hint="eastAsia" w:ascii="仿宋_GB2312" w:hAnsi="仿宋_GB2312" w:eastAsia="仿宋_GB2312" w:cs="仿宋_GB2312"/>
          <w:kern w:val="0"/>
          <w:sz w:val="32"/>
          <w:szCs w:val="32"/>
          <w:highlight w:val="none"/>
          <w:shd w:val="clear" w:color="auto" w:fill="FFFFFF"/>
          <w:lang w:val="en-US" w:eastAsia="zh-CN" w:bidi="ar"/>
        </w:rPr>
        <w:t>表复印件</w:t>
      </w:r>
      <w:r>
        <w:rPr>
          <w:rFonts w:hint="eastAsia" w:ascii="仿宋_GB2312" w:hAnsi="仿宋_GB2312" w:eastAsia="仿宋_GB2312" w:cs="仿宋_GB2312"/>
          <w:kern w:val="0"/>
          <w:sz w:val="32"/>
          <w:szCs w:val="32"/>
          <w:highlight w:val="none"/>
          <w:shd w:val="clear" w:color="auto" w:fill="FFFFFF"/>
          <w:lang w:bidi="ar"/>
        </w:rPr>
        <w:t>，以及现专业技术职务聘任期间其他年度考核优秀等次考核表复印件各1份（加盖档案管理部门公章）。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bidi="ar"/>
        </w:rPr>
        <w:t>11</w:t>
      </w:r>
      <w:r>
        <w:rPr>
          <w:rFonts w:hint="eastAsia" w:ascii="仿宋_GB2312" w:hAnsi="仿宋_GB2312" w:eastAsia="仿宋_GB2312" w:cs="仿宋_GB2312"/>
          <w:sz w:val="32"/>
          <w:szCs w:val="32"/>
          <w:highlight w:val="none"/>
          <w:lang w:bidi="ar"/>
        </w:rPr>
        <w:t>.工作实绩。根据申报人员工作岗位实际情况，如实填写并上报《济宁市基层卫生专业技术人员工作实绩一览表》。</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bidi="ar"/>
        </w:rPr>
        <w:t>12</w:t>
      </w:r>
      <w:r>
        <w:rPr>
          <w:rFonts w:hint="eastAsia" w:ascii="仿宋_GB2312" w:hAnsi="仿宋_GB2312" w:eastAsia="仿宋_GB2312" w:cs="仿宋_GB2312"/>
          <w:sz w:val="32"/>
          <w:szCs w:val="32"/>
          <w:highlight w:val="none"/>
          <w:lang w:bidi="ar"/>
        </w:rPr>
        <w:t>.病案及病案分析资料。设病床的临床科室专业技术人员须填报任现职以来近5年的《常见病、多发病处理或主刀（指导）手术病例30例一览表》（以下简称《30例一览表》），每年病例数不少于10%。</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bidi="ar"/>
        </w:rPr>
        <w:t>申报人提交3份原始住院病案（近5年，至少含2个年度），评委会办事机构从《30例一览表》中随机抽取3份原始住院病案，共6份病案提交评审，被抽取到的病案不得更换。《30例一览表》及提交病案必须为申报人本人主治或主刀的病例资料。</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申报人提交具有一定见解的本专业典型病案分析报告，申报基层正高的提供2篇，申报基层副高的提供1篇。病案分析报告控制在2000字左右，须同时提供1份原始病案作为辅助材料提交评审。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bidi="ar"/>
        </w:rPr>
        <w:t>13</w:t>
      </w:r>
      <w:r>
        <w:rPr>
          <w:rFonts w:hint="eastAsia" w:ascii="仿宋_GB2312" w:hAnsi="仿宋_GB2312" w:eastAsia="仿宋_GB2312" w:cs="仿宋_GB2312"/>
          <w:sz w:val="32"/>
          <w:szCs w:val="32"/>
          <w:highlight w:val="none"/>
          <w:lang w:bidi="ar"/>
        </w:rPr>
        <w:t>.专题报告。除设病床的临床科室外之外的其他专业技术人员须提交专题报告1份。专题报告是申报人员解决本专业复杂疑难问题的经验和体会，能反映其专业实践能力和水平的书面报告。申报人员应选择本人任现职期间主持、参与开展的，且具有较高代表水平的疑难复杂病例、实验室技术、重大公共卫生事件等，结合国内外同行的先进技术和经验进行分析、讨论，参考文献要明确注明出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（1）临床专业（不在病房工作的）。解决本专业常见病、多发病、复杂疑难问题的体会和经验。</w:t>
      </w:r>
      <w:r>
        <w:rPr>
          <w:rFonts w:hint="eastAsia" w:ascii="仿宋_GB2312" w:hAnsi="仿宋_GB2312" w:eastAsia="仿宋_GB2312" w:cs="仿宋_GB2312"/>
          <w:kern w:val="0"/>
          <w:sz w:val="32"/>
          <w:szCs w:val="32"/>
          <w:shd w:val="clear" w:fill="FFFFFF"/>
          <w:lang w:val="en-US" w:eastAsia="zh-CN" w:bidi="ar"/>
        </w:rPr>
        <w:t>无病房的，由所在单位出具无病房工作证明并加盖单位公章、县（市、区）业务主管部门核实无误加盖主管部门公章。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（2）药学专业。就临床合理用药或药物不良反应等方面开展的监测、调查和分析。</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（3）护理专业。1例疑难或危重病人的全程护理计划（从入院到出院或死亡)，内容包括病史摘要</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护理评估（提供主、客观资料)、护理问题、护理目标、护理措施、护理评价；总结3-10例同病种疑难或危重病人护理过程的体会和经验。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（4）医技专业。使用、推广或创新本专业某项技术、方法等的分析报告。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bidi="ar"/>
        </w:rPr>
        <w:t>（5）公共卫生专业。主持或参与处置本专业某次公共卫生事件的分析报告。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bidi="ar"/>
        </w:rPr>
        <w:t>14</w:t>
      </w:r>
      <w:r>
        <w:rPr>
          <w:rFonts w:hint="eastAsia" w:ascii="仿宋_GB2312" w:hAnsi="仿宋_GB2312" w:eastAsia="仿宋_GB2312" w:cs="仿宋_GB2312"/>
          <w:sz w:val="32"/>
          <w:szCs w:val="32"/>
          <w:highlight w:val="none"/>
          <w:lang w:bidi="ar"/>
        </w:rPr>
        <w:t>.“三新”工作总结。申报基层正高级专业技术职务任职资格者须提交本人本专业运用新知识、新技术、新成果开展某项业务工作的专题工作总结1份。三新工作总结须包括新技术项目的名称、开展该项目的背景、项目的主要内容和项目的讨论与结论等内容。要求该项目为本单位“三新”技术项目，需提供3份原始病案或资料提交评审。</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val="en-US" w:eastAsia="zh-CN" w:bidi="ar"/>
        </w:rPr>
        <w:t>15</w:t>
      </w:r>
      <w:r>
        <w:rPr>
          <w:rFonts w:hint="eastAsia" w:ascii="仿宋_GB2312" w:hAnsi="仿宋_GB2312" w:eastAsia="仿宋_GB2312" w:cs="仿宋_GB2312"/>
          <w:sz w:val="32"/>
          <w:szCs w:val="32"/>
          <w:highlight w:val="none"/>
          <w:lang w:bidi="ar"/>
        </w:rPr>
        <w:t>.业务工作总结。申报基层副高级以上专业技术资格人员需提交任现职以来业务工作总结1份，重点是对本专业工作的实践经验总结和心得体会，不能少于3000字。该总结须经单位审核、单位负责人签字并加盖单位公章。</w:t>
      </w:r>
    </w:p>
    <w:p>
      <w:pPr>
        <w:ind w:firstLine="640"/>
        <w:rPr>
          <w:rFonts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lang w:val="en-US" w:eastAsia="zh-CN" w:bidi="ar"/>
        </w:rPr>
        <w:t>16.</w:t>
      </w:r>
      <w:r>
        <w:rPr>
          <w:rFonts w:hint="eastAsia" w:ascii="仿宋_GB2312" w:hAnsi="仿宋_GB2312" w:eastAsia="仿宋_GB2312" w:cs="仿宋_GB2312"/>
          <w:kern w:val="0"/>
          <w:sz w:val="32"/>
          <w:szCs w:val="32"/>
          <w:highlight w:val="none"/>
          <w:shd w:val="clear" w:color="auto" w:fill="FFFFFF"/>
          <w:lang w:bidi="ar"/>
        </w:rPr>
        <w:t>成果代表作：提交任现职以来的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shd w:val="clear" w:color="auto" w:fill="FFFFFF"/>
          <w:lang w:bidi="ar"/>
        </w:rPr>
        <w:t>①</w:t>
      </w:r>
      <w:r>
        <w:rPr>
          <w:rFonts w:hint="eastAsia" w:ascii="仿宋_GB2312" w:hAnsi="仿宋_GB2312" w:eastAsia="仿宋_GB2312" w:cs="仿宋_GB2312"/>
          <w:kern w:val="0"/>
          <w:sz w:val="32"/>
          <w:szCs w:val="32"/>
          <w:highlight w:val="none"/>
          <w:lang w:val="en-US" w:eastAsia="zh-CN" w:bidi="ar"/>
        </w:rPr>
        <w:t>提交任现职以来发表或出版的代表性论文、著作等，此项不做硬性规定，如填报，须提供原件，数量不超过1件。</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在医学中文杂志刊发的，须具有CN-R刊号，提交时同时提供在中国知网、维普数据库或万方数据库等主要网络数据平台的论文在线查询结果打印页面，内容应包含论文题目、作者名称、作者所在单位、发表期刊名称、发表时间等信息,打印页面由所在单位审核人签名并加盖单位公章。SCI收录的文章，须提交具有相关检索资质机构出具的检索证明，同时提交论文的中文译本1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shd w:val="clear" w:color="auto" w:fill="FFFFFF"/>
          <w:lang w:bidi="ar"/>
        </w:rPr>
        <w:t>②任现职以来取得的代表性科研成果、专利、奖励、表彰、荣誉等不做硬性规定，如填报，须提供原件，数量不超过1件。</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科研成果获奖的应同时提交项目鉴定表或结题相关材料、获奖证书及获奖公报（光荣册）原件；通过鉴定的须提交项目鉴定表，且项目鉴定表课题承担人一页应有鉴定部门的公章，已结题的提交结题相关材料；已结题的立项类科研成果须提交相关立项材料。</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表彰奖励的须为乡科级及以上的政府（部门）授予的综合表彰或专项表彰</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val="en-US" w:eastAsia="zh-CN" w:bidi="ar"/>
        </w:rPr>
        <w:t>须</w:t>
      </w:r>
      <w:r>
        <w:rPr>
          <w:rFonts w:hint="eastAsia" w:ascii="仿宋_GB2312" w:hAnsi="仿宋_GB2312" w:eastAsia="仿宋_GB2312" w:cs="仿宋_GB2312"/>
          <w:kern w:val="0"/>
          <w:sz w:val="32"/>
          <w:szCs w:val="32"/>
          <w:highlight w:val="none"/>
          <w:shd w:val="clear" w:color="auto" w:fill="FFFFFF"/>
          <w:lang w:bidi="ar"/>
        </w:rPr>
        <w:t>提交证书、文件原件</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综合表彰指劳动模范（先进工作者）、“五一”劳动奖章获得者、优秀共产党员、五四杰出青年、三八红旗手等；专项表彰须与本职工作相关；行业学会（协会）的表彰需要同时提供申报表（审批表）原件。</w:t>
      </w:r>
    </w:p>
    <w:p>
      <w:pPr>
        <w:ind w:firstLine="640"/>
        <w:rPr>
          <w:rFonts w:hint="eastAsia" w:ascii="仿宋_GB2312" w:hAnsi="仿宋_GB2312" w:eastAsia="仿宋_GB2312" w:cs="仿宋_GB2312"/>
          <w:kern w:val="0"/>
          <w:sz w:val="32"/>
          <w:szCs w:val="32"/>
          <w:highlight w:val="none"/>
          <w:shd w:val="clear" w:color="auto" w:fill="FFFFFF"/>
          <w:lang w:eastAsia="zh-CN" w:bidi="ar"/>
        </w:rPr>
      </w:pPr>
      <w:r>
        <w:rPr>
          <w:rFonts w:hint="eastAsia" w:ascii="仿宋_GB2312" w:hAnsi="仿宋_GB2312" w:eastAsia="仿宋_GB2312" w:cs="仿宋_GB2312"/>
          <w:kern w:val="0"/>
          <w:sz w:val="32"/>
          <w:szCs w:val="32"/>
          <w:highlight w:val="none"/>
          <w:shd w:val="clear" w:color="auto" w:fill="FFFFFF"/>
          <w:lang w:bidi="ar"/>
        </w:rPr>
        <w:t>③有学术兼职的：提交证书和文件原件，提交学术兼职累计不超过2项</w:t>
      </w:r>
      <w:r>
        <w:rPr>
          <w:rFonts w:hint="eastAsia" w:ascii="仿宋_GB2312" w:hAnsi="仿宋_GB2312" w:eastAsia="仿宋_GB2312" w:cs="仿宋_GB2312"/>
          <w:kern w:val="0"/>
          <w:sz w:val="32"/>
          <w:szCs w:val="32"/>
          <w:highlight w:val="none"/>
          <w:shd w:val="clear" w:color="auto" w:fill="FFFFFF"/>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17.</w:t>
      </w:r>
      <w:r>
        <w:rPr>
          <w:rFonts w:hint="eastAsia" w:ascii="仿宋_GB2312" w:hAnsi="仿宋_GB2312" w:eastAsia="仿宋_GB2312" w:cs="仿宋_GB2312"/>
          <w:kern w:val="0"/>
          <w:sz w:val="32"/>
          <w:szCs w:val="32"/>
          <w:highlight w:val="none"/>
          <w:shd w:val="clear" w:color="auto" w:fill="FFFFFF"/>
          <w:lang w:bidi="ar"/>
        </w:rPr>
        <w:t>经组织安排参加援外、援疆、援藏、援青、扶贫协作、一线疫情防控工作的，以及符合高层次人才高级职称评审“直通车”条件的，据实填写情况，提交相应证明材料。</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18</w:t>
      </w:r>
      <w:r>
        <w:rPr>
          <w:rFonts w:hint="eastAsia" w:ascii="仿宋_GB2312" w:hAnsi="仿宋_GB2312" w:eastAsia="仿宋_GB2312" w:cs="仿宋_GB2312"/>
          <w:kern w:val="0"/>
          <w:sz w:val="32"/>
          <w:szCs w:val="32"/>
          <w:highlight w:val="none"/>
          <w:shd w:val="clear" w:color="auto" w:fill="FFFFFF"/>
          <w:lang w:bidi="ar"/>
        </w:rPr>
        <w:t>.科研成果使用承诺、核查表（附件6）</w:t>
      </w:r>
    </w:p>
    <w:p>
      <w:pPr>
        <w:keepNext w:val="0"/>
        <w:keepLines w:val="0"/>
        <w:pageBreakBefore w:val="0"/>
        <w:widowControl w:val="0"/>
        <w:kinsoku/>
        <w:wordWrap/>
        <w:overflowPunct/>
        <w:topLinePunct w:val="0"/>
        <w:autoSpaceDE/>
        <w:autoSpaceDN/>
        <w:bidi w:val="0"/>
        <w:adjustRightInd/>
        <w:snapToGrid/>
        <w:spacing w:line="580" w:lineRule="exact"/>
        <w:ind w:left="0" w:firstLine="64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19</w:t>
      </w:r>
      <w:r>
        <w:rPr>
          <w:rFonts w:hint="eastAsia" w:ascii="仿宋_GB2312" w:hAnsi="仿宋_GB2312" w:eastAsia="仿宋_GB2312" w:cs="仿宋_GB2312"/>
          <w:color w:val="auto"/>
          <w:kern w:val="0"/>
          <w:sz w:val="32"/>
          <w:szCs w:val="32"/>
          <w:highlight w:val="none"/>
          <w:shd w:val="clear" w:color="auto" w:fill="FFFFFF"/>
          <w:lang w:bidi="ar"/>
        </w:rPr>
        <w:t>.单位出具的推荐报告。单位对申报人员出具推荐报告，推荐报告包含制定方案情况、组织申报情况、公示情况（时间、内容、材料）、推荐申报人员的学历、资历、</w:t>
      </w:r>
      <w:r>
        <w:rPr>
          <w:rFonts w:hint="eastAsia" w:ascii="仿宋_GB2312" w:hAnsi="仿宋_GB2312" w:eastAsia="仿宋_GB2312" w:cs="仿宋_GB2312"/>
          <w:color w:val="auto"/>
          <w:kern w:val="0"/>
          <w:sz w:val="32"/>
          <w:szCs w:val="32"/>
          <w:highlight w:val="none"/>
          <w:shd w:val="clear" w:color="auto" w:fill="FFFFFF"/>
          <w:lang w:val="en-US" w:eastAsia="zh-CN" w:bidi="ar"/>
        </w:rPr>
        <w:t>进修</w:t>
      </w:r>
      <w:r>
        <w:rPr>
          <w:rFonts w:hint="eastAsia" w:ascii="仿宋_GB2312" w:hAnsi="仿宋_GB2312" w:eastAsia="仿宋_GB2312" w:cs="仿宋_GB2312"/>
          <w:color w:val="auto"/>
          <w:kern w:val="0"/>
          <w:sz w:val="32"/>
          <w:szCs w:val="32"/>
          <w:highlight w:val="none"/>
          <w:shd w:val="clear" w:color="auto" w:fill="FFFFFF"/>
          <w:lang w:bidi="ar"/>
        </w:rPr>
        <w:t>等方面满足的条件；推荐报告由申报人员所在科室负责人、分管领导和</w:t>
      </w:r>
      <w:r>
        <w:rPr>
          <w:rFonts w:hint="eastAsia" w:ascii="仿宋_GB2312" w:hAnsi="仿宋_GB2312" w:eastAsia="仿宋_GB2312" w:cs="仿宋_GB2312"/>
          <w:color w:val="auto"/>
          <w:kern w:val="0"/>
          <w:sz w:val="32"/>
          <w:szCs w:val="32"/>
          <w:highlight w:val="none"/>
          <w:shd w:val="clear" w:color="auto" w:fill="FFFFFF"/>
          <w:lang w:val="en-US" w:eastAsia="zh-CN" w:bidi="ar"/>
        </w:rPr>
        <w:t>主要领导</w:t>
      </w:r>
      <w:r>
        <w:rPr>
          <w:rFonts w:hint="eastAsia" w:ascii="仿宋_GB2312" w:hAnsi="仿宋_GB2312" w:eastAsia="仿宋_GB2312" w:cs="仿宋_GB2312"/>
          <w:color w:val="auto"/>
          <w:kern w:val="0"/>
          <w:sz w:val="32"/>
          <w:szCs w:val="32"/>
          <w:highlight w:val="none"/>
          <w:shd w:val="clear" w:color="auto" w:fill="FFFFFF"/>
          <w:lang w:bidi="ar"/>
        </w:rPr>
        <w:t>分别签字，加盖单位公章。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20.申报人员的送审材料，装入评审档案袋，封面上注明申报人姓名、工作单位、申报专业、晋升职称资格，</w:t>
      </w:r>
      <w:r>
        <w:rPr>
          <w:rFonts w:hint="eastAsia" w:ascii="仿宋_GB2312" w:hAnsi="仿宋_GB2312" w:eastAsia="仿宋_GB2312" w:cs="仿宋_GB2312"/>
          <w:kern w:val="0"/>
          <w:sz w:val="32"/>
          <w:szCs w:val="32"/>
          <w:highlight w:val="none"/>
          <w:shd w:val="clear" w:color="auto" w:fill="FFFFFF"/>
          <w:lang w:bidi="ar"/>
        </w:rPr>
        <w:t>档案袋内含材料的名称及数量，实际材料件数与材料目录必须相符。</w:t>
      </w:r>
    </w:p>
    <w:p>
      <w:pPr>
        <w:keepNext w:val="0"/>
        <w:keepLines w:val="0"/>
        <w:pageBreakBefore w:val="0"/>
        <w:widowControl w:val="0"/>
        <w:kinsoku/>
        <w:wordWrap/>
        <w:overflowPunct/>
        <w:topLinePunct w:val="0"/>
        <w:autoSpaceDE/>
        <w:autoSpaceDN/>
        <w:bidi w:val="0"/>
        <w:spacing w:line="580" w:lineRule="exact"/>
        <w:ind w:left="0" w:firstLine="640" w:firstLineChars="200"/>
        <w:textAlignment w:val="auto"/>
        <w:rPr>
          <w:rFonts w:hint="eastAsia" w:ascii="宋体" w:hAnsi="宋体" w:eastAsia="楷体_GB2312" w:cs="仿宋"/>
          <w:kern w:val="0"/>
          <w:sz w:val="32"/>
          <w:szCs w:val="32"/>
          <w:highlight w:val="none"/>
          <w:shd w:val="clear" w:color="auto" w:fill="FFFFFF"/>
          <w:lang w:bidi="ar"/>
        </w:rPr>
      </w:pPr>
      <w:r>
        <w:rPr>
          <w:rFonts w:hint="eastAsia" w:ascii="宋体" w:hAnsi="宋体" w:eastAsia="楷体_GB2312" w:cs="仿宋"/>
          <w:kern w:val="0"/>
          <w:sz w:val="32"/>
          <w:szCs w:val="32"/>
          <w:highlight w:val="none"/>
          <w:shd w:val="clear" w:color="auto" w:fill="FFFFFF"/>
          <w:lang w:bidi="ar"/>
        </w:rPr>
        <w:t>（二）呈报部门提交材料</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1.送审报告1份。主要说明本年度申报人员基本情况、申报人员数量等内容。</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2.申报人员花名册1份。呈报部门使用“山东省专业技术人员管理服务平台”打印并加盖单位公章。</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kern w:val="0"/>
          <w:sz w:val="32"/>
          <w:szCs w:val="32"/>
          <w:highlight w:val="none"/>
          <w:shd w:val="clear" w:color="auto" w:fill="FFFFFF"/>
          <w:lang w:bidi="ar"/>
        </w:rPr>
        <w:t>3.济宁市专业技术职务资格申报推荐表2份。</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4.呈报部门提交申报人所在单位的医疗机构代码证和《医疗机构执业许可证》（副本）复印件装订本各1份，并加盖单位和主管部门公章。</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5.呈报部门所属申报单位相关信息确认表1份，使用“山东省专业技术人员管理服务平台”打印并加盖单位公章。</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firstLine="640" w:firstLineChars="200"/>
        <w:contextualSpacing/>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6.呈报部门介绍信1份。</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宋体" w:hAnsi="宋体" w:eastAsia="楷体_GB2312" w:cs="仿宋"/>
          <w:kern w:val="0"/>
          <w:sz w:val="32"/>
          <w:szCs w:val="32"/>
          <w:highlight w:val="none"/>
          <w:shd w:val="clear" w:color="auto" w:fill="FFFFFF"/>
          <w:lang w:bidi="ar"/>
        </w:rPr>
      </w:pPr>
      <w:r>
        <w:rPr>
          <w:rFonts w:hint="eastAsia" w:ascii="宋体" w:hAnsi="宋体" w:eastAsia="楷体_GB2312" w:cs="仿宋"/>
          <w:kern w:val="0"/>
          <w:sz w:val="32"/>
          <w:szCs w:val="32"/>
          <w:highlight w:val="none"/>
          <w:shd w:val="clear" w:color="auto" w:fill="FFFFFF"/>
          <w:lang w:bidi="ar"/>
        </w:rPr>
        <w:t>（三）有关表格内容填写说明</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color w:val="auto"/>
          <w:spacing w:val="-6"/>
          <w:kern w:val="0"/>
          <w:sz w:val="32"/>
          <w:szCs w:val="32"/>
          <w:highlight w:val="none"/>
          <w:shd w:val="clear" w:color="auto" w:fill="FFFFFF"/>
          <w:lang w:bidi="ar"/>
        </w:rPr>
      </w:pPr>
      <w:r>
        <w:rPr>
          <w:rFonts w:hint="eastAsia" w:ascii="仿宋_GB2312" w:hAnsi="仿宋_GB2312" w:eastAsia="仿宋_GB2312" w:cs="仿宋_GB2312"/>
          <w:color w:val="auto"/>
          <w:kern w:val="0"/>
          <w:sz w:val="32"/>
          <w:szCs w:val="32"/>
          <w:highlight w:val="none"/>
          <w:shd w:val="clear" w:color="auto" w:fill="FFFFFF"/>
          <w:lang w:bidi="ar"/>
        </w:rPr>
        <w:t>1</w:t>
      </w:r>
      <w:r>
        <w:rPr>
          <w:rFonts w:hint="eastAsia" w:ascii="仿宋_GB2312" w:hAnsi="仿宋_GB2312" w:eastAsia="仿宋_GB2312" w:cs="仿宋_GB2312"/>
          <w:color w:val="auto"/>
          <w:spacing w:val="-6"/>
          <w:kern w:val="0"/>
          <w:sz w:val="32"/>
          <w:szCs w:val="32"/>
          <w:highlight w:val="none"/>
          <w:shd w:val="clear" w:color="auto" w:fill="FFFFFF"/>
          <w:lang w:bidi="ar"/>
        </w:rPr>
        <w:t>.</w:t>
      </w:r>
      <w:r>
        <w:rPr>
          <w:rFonts w:hint="eastAsia" w:ascii="仿宋_GB2312" w:hAnsi="仿宋_GB2312" w:eastAsia="仿宋_GB2312" w:cs="仿宋_GB2312"/>
          <w:color w:val="auto"/>
          <w:kern w:val="0"/>
          <w:sz w:val="32"/>
          <w:szCs w:val="32"/>
          <w:highlight w:val="none"/>
          <w:shd w:val="clear" w:color="auto" w:fill="FFFFFF"/>
          <w:lang w:bidi="ar"/>
        </w:rPr>
        <w:t>《山东省专业技术职称评审表》有关内容</w:t>
      </w:r>
      <w:r>
        <w:rPr>
          <w:rFonts w:hint="eastAsia" w:ascii="仿宋_GB2312" w:hAnsi="仿宋_GB2312" w:eastAsia="仿宋_GB2312" w:cs="仿宋_GB2312"/>
          <w:color w:val="auto"/>
          <w:spacing w:val="-6"/>
          <w:kern w:val="0"/>
          <w:sz w:val="32"/>
          <w:szCs w:val="32"/>
          <w:highlight w:val="none"/>
          <w:shd w:val="clear" w:color="auto" w:fill="FFFFFF"/>
          <w:lang w:bidi="ar"/>
        </w:rPr>
        <w:t>不能漏填，无需填写或没有的，填“无”。申报材料中填写的“工作单位”、“呈报单位”名称须与单位公章相同。申报材料中需打印的内容不得手填，需手写的内容不得打印。单位在填写单位意见时须签署明确的推荐意见，不能简化为只加盖公章。有要求承办人签字的栏目应由承办人签字。</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shd w:val="clear" w:color="auto" w:fill="FFFFFF"/>
          <w:lang w:bidi="ar"/>
        </w:rPr>
        <w:t>2.“现职称聘任时间”：填写第一次受聘现专业技术职称的时间</w:t>
      </w:r>
      <w:r>
        <w:rPr>
          <w:rFonts w:hint="eastAsia" w:ascii="仿宋_GB2312" w:hAnsi="仿宋_GB2312" w:eastAsia="仿宋_GB2312" w:cs="仿宋_GB2312"/>
          <w:color w:val="auto"/>
          <w:kern w:val="0"/>
          <w:sz w:val="32"/>
          <w:szCs w:val="32"/>
          <w:highlight w:val="none"/>
          <w:shd w:val="clear" w:color="auto" w:fill="FFFFFF"/>
          <w:lang w:eastAsia="zh-CN" w:bidi="ar"/>
        </w:rPr>
        <w:t>，“年限”则填写聘任累计年限，年限按周年计算，如：2010年9月聘任，20</w:t>
      </w:r>
      <w:r>
        <w:rPr>
          <w:rFonts w:hint="eastAsia" w:ascii="仿宋_GB2312" w:hAnsi="仿宋_GB2312" w:eastAsia="仿宋_GB2312" w:cs="仿宋_GB2312"/>
          <w:color w:val="auto"/>
          <w:kern w:val="0"/>
          <w:sz w:val="32"/>
          <w:szCs w:val="32"/>
          <w:highlight w:val="none"/>
          <w:shd w:val="clear" w:color="auto" w:fill="FFFFFF"/>
          <w:lang w:val="en-US" w:eastAsia="zh-CN" w:bidi="ar"/>
        </w:rPr>
        <w:t>21</w:t>
      </w:r>
      <w:r>
        <w:rPr>
          <w:rFonts w:hint="eastAsia" w:ascii="仿宋_GB2312" w:hAnsi="仿宋_GB2312" w:eastAsia="仿宋_GB2312" w:cs="仿宋_GB2312"/>
          <w:color w:val="auto"/>
          <w:kern w:val="0"/>
          <w:sz w:val="32"/>
          <w:szCs w:val="32"/>
          <w:highlight w:val="none"/>
          <w:shd w:val="clear" w:color="auto" w:fill="FFFFFF"/>
          <w:lang w:eastAsia="zh-CN" w:bidi="ar"/>
        </w:rPr>
        <w:t>年9月申报专业技术职务资格，聘任年限应填写为</w:t>
      </w:r>
      <w:r>
        <w:rPr>
          <w:rFonts w:hint="eastAsia" w:ascii="仿宋_GB2312" w:hAnsi="仿宋_GB2312" w:eastAsia="仿宋_GB2312" w:cs="仿宋_GB2312"/>
          <w:color w:val="auto"/>
          <w:kern w:val="0"/>
          <w:sz w:val="32"/>
          <w:szCs w:val="32"/>
          <w:highlight w:val="none"/>
          <w:shd w:val="clear" w:color="auto" w:fill="FFFFFF"/>
          <w:lang w:val="en-US" w:eastAsia="zh-CN" w:bidi="ar"/>
        </w:rPr>
        <w:t>11</w:t>
      </w:r>
      <w:r>
        <w:rPr>
          <w:rFonts w:hint="eastAsia" w:ascii="仿宋_GB2312" w:hAnsi="仿宋_GB2312" w:eastAsia="仿宋_GB2312" w:cs="仿宋_GB2312"/>
          <w:color w:val="auto"/>
          <w:kern w:val="0"/>
          <w:sz w:val="32"/>
          <w:szCs w:val="32"/>
          <w:highlight w:val="none"/>
          <w:shd w:val="clear" w:color="auto" w:fill="FFFFFF"/>
          <w:lang w:eastAsia="zh-CN" w:bidi="ar"/>
        </w:rPr>
        <w:t>年。</w:t>
      </w:r>
    </w:p>
    <w:p>
      <w:pPr>
        <w:keepNext w:val="0"/>
        <w:keepLines w:val="0"/>
        <w:pageBreakBefore w:val="0"/>
        <w:widowControl w:val="0"/>
        <w:kinsoku/>
        <w:wordWrap/>
        <w:overflowPunct/>
        <w:topLinePunct w:val="0"/>
        <w:autoSpaceDE/>
        <w:autoSpaceDN/>
        <w:bidi w:val="0"/>
        <w:spacing w:line="580" w:lineRule="exact"/>
        <w:ind w:left="0"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bidi="ar"/>
        </w:rPr>
        <w:t>3.“学历”：应填报国家承认的学历</w:t>
      </w:r>
      <w:r>
        <w:rPr>
          <w:rFonts w:hint="eastAsia" w:ascii="仿宋_GB2312" w:hAnsi="仿宋_GB2312" w:eastAsia="仿宋_GB2312" w:cs="仿宋_GB2312"/>
          <w:kern w:val="0"/>
          <w:sz w:val="32"/>
          <w:szCs w:val="32"/>
          <w:highlight w:val="none"/>
          <w:shd w:val="clear" w:color="auto" w:fill="FFFFFF"/>
          <w:lang w:bidi="ar"/>
        </w:rPr>
        <w:t>。评审依据学历的专业须与申报专业一致或相近。《山东省专业技术职称评审表》中的学历填写分别为“博士研究生、硕士研究生、大学、大专、中专、高中及以下”；1970-1977年恢复高考制度以前入学的高等院校毕业生学历填写“大学普通班”；1993-1997年入学并取得“山东省干部教育验印专用章”验印的学业证书，填写“省业余大学、大专”。大专（中专）专业证书不属于国家承认的学历。经住院医师规范化培训合格的本科学历临床医师，与临床医学、口腔医学、中医专业学位硕士研究生同等对待，学历在申报系统中选择为“本科（已规培）”。</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 “著作、论文”的填写：</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（1）“时间”填写期刊或著作的出版时间：×年×月； </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（2）“题目”的填写，先注明“论文”、“著作”、“作品”，然后写文章名称。如“论文：《×药物治疗×病的临床效果分析》”；</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（3）“期刊或出版社”填写期刊或出版社的法定全称；</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（4）“位次”填写：个人独立完成的填写“1/1”</w:t>
      </w:r>
      <w:r>
        <w:rPr>
          <w:rFonts w:hint="eastAsia" w:ascii="仿宋_GB2312" w:hAnsi="仿宋_GB2312" w:eastAsia="仿宋_GB2312" w:cs="仿宋_GB2312"/>
          <w:kern w:val="2"/>
          <w:sz w:val="32"/>
          <w:szCs w:val="32"/>
          <w:highlight w:val="none"/>
          <w:lang w:bidi="ar"/>
        </w:rPr>
        <w:t>或“独立”</w:t>
      </w:r>
      <w:r>
        <w:rPr>
          <w:rFonts w:hint="eastAsia" w:ascii="仿宋_GB2312" w:hAnsi="仿宋_GB2312" w:eastAsia="仿宋_GB2312" w:cs="仿宋_GB2312"/>
          <w:sz w:val="32"/>
          <w:szCs w:val="32"/>
          <w:highlight w:val="none"/>
        </w:rPr>
        <w:t>；与他人合作完成的论文，采用申报人位次/合作人数的填法，如：申报人为第1位完成人，系3人合作完成的，填写：1/3；与他人合作完成的著作，参照合作完成的论文填写，但要在前面注明主编、副主编、编委等，如：申报人为副主编第3位，副主编共有5位，填写副主编3/5。</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.“获奖、课题、专利”的填写：</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（1）同一成果的不同奖项只填写最高奖项；</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（2）“时间”填写证书落款时间，×年×月；</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（3）“位次”填写：成果、受奖等系个人独立完成的填写“1/1”；与他人合作完成的，采用申报人位次/合作人数的填法，如：申报人为第1位完成人，系3人合作完成的，填写：1/3，依此类推。</w:t>
      </w:r>
    </w:p>
    <w:p>
      <w:pPr>
        <w:pStyle w:val="8"/>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 xml:space="preserve">.有“援外”、“援藏”、“援疆”、“援青”、“扶贫协作”、“一线疫情防控”等经历的，要根据自己的实际情况在“主要工作经历”中说明。 </w:t>
      </w:r>
    </w:p>
    <w:p>
      <w:pP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br w:type="page"/>
      </w:r>
    </w:p>
    <w:p>
      <w:pPr>
        <w:rPr>
          <w:rFonts w:hint="eastAsia" w:ascii="宋体" w:hAnsi="宋体" w:eastAsia="黑体"/>
          <w:bCs/>
          <w:sz w:val="32"/>
          <w:highlight w:val="none"/>
          <w:lang w:val="en-US" w:eastAsia="zh-CN"/>
        </w:rPr>
      </w:pPr>
      <w:r>
        <w:rPr>
          <w:rFonts w:ascii="宋体" w:hAnsi="宋体" w:eastAsia="黑体"/>
          <w:bCs/>
          <w:sz w:val="32"/>
          <w:highlight w:val="none"/>
        </w:rPr>
        <w:t>附件</w:t>
      </w:r>
      <w:r>
        <w:rPr>
          <w:rFonts w:hint="eastAsia" w:ascii="宋体" w:hAnsi="宋体" w:eastAsia="黑体"/>
          <w:bCs/>
          <w:sz w:val="32"/>
          <w:highlight w:val="none"/>
          <w:lang w:val="en-US" w:eastAsia="zh-CN"/>
        </w:rPr>
        <w:t>3</w:t>
      </w:r>
    </w:p>
    <w:p>
      <w:pPr>
        <w:spacing w:line="600" w:lineRule="exact"/>
        <w:rPr>
          <w:rFonts w:ascii="宋体" w:hAnsi="宋体"/>
          <w:bCs/>
          <w:sz w:val="32"/>
          <w:highlight w:val="none"/>
        </w:rPr>
      </w:pPr>
    </w:p>
    <w:p>
      <w:pPr>
        <w:pStyle w:val="8"/>
        <w:shd w:val="clear" w:color="auto" w:fill="FFFFFF"/>
        <w:spacing w:before="0" w:beforeAutospacing="0" w:after="0" w:afterAutospacing="0" w:line="600" w:lineRule="exact"/>
        <w:jc w:val="center"/>
        <w:rPr>
          <w:rFonts w:ascii="宋体" w:hAnsi="宋体" w:eastAsia="微软雅黑"/>
          <w:sz w:val="44"/>
          <w:szCs w:val="44"/>
          <w:highlight w:val="none"/>
        </w:rPr>
      </w:pPr>
      <w:r>
        <w:rPr>
          <w:rFonts w:hint="eastAsia" w:ascii="宋体" w:hAnsi="宋体" w:eastAsia="方正小标宋简体"/>
          <w:sz w:val="44"/>
          <w:szCs w:val="44"/>
          <w:highlight w:val="none"/>
        </w:rPr>
        <w:t>部分职称评审政策</w:t>
      </w:r>
    </w:p>
    <w:p>
      <w:pPr>
        <w:pStyle w:val="8"/>
        <w:shd w:val="clear" w:color="auto" w:fill="FFFFFF"/>
        <w:spacing w:before="0" w:beforeAutospacing="0" w:after="0" w:afterAutospacing="0"/>
        <w:jc w:val="both"/>
        <w:rPr>
          <w:rFonts w:hint="eastAsia" w:ascii="宋体" w:hAnsi="宋体" w:eastAsia="微软雅黑"/>
          <w:sz w:val="32"/>
          <w:szCs w:val="18"/>
          <w:highlight w:val="none"/>
        </w:rPr>
      </w:pPr>
    </w:p>
    <w:p>
      <w:pPr>
        <w:numPr>
          <w:ilvl w:val="0"/>
          <w:numId w:val="0"/>
        </w:numPr>
        <w:ind w:firstLine="640" w:firstLineChars="200"/>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lang w:val="en-US" w:eastAsia="zh-CN"/>
        </w:rPr>
        <w:t>1.</w:t>
      </w:r>
      <w:r>
        <w:rPr>
          <w:rFonts w:hint="eastAsia" w:ascii="仿宋_GB2312" w:hAnsi="仿宋_GB2312" w:eastAsia="仿宋_GB2312" w:cs="仿宋_GB2312"/>
          <w:kern w:val="32"/>
          <w:sz w:val="32"/>
          <w:szCs w:val="32"/>
          <w:highlight w:val="none"/>
          <w:shd w:val="clear" w:color="auto" w:fill="FFFFFF"/>
        </w:rPr>
        <w:t>《人力资源社会保障部 国家卫生健康委 国家中医药局关于深化卫生专业技术人员职称制度改革的指导意见》（人社部发</w:t>
      </w:r>
      <w:r>
        <w:rPr>
          <w:rFonts w:hint="eastAsia" w:ascii="仿宋_GB2312" w:hAnsi="仿宋_GB2312" w:eastAsia="仿宋_GB2312" w:cs="仿宋_GB2312"/>
          <w:kern w:val="0"/>
          <w:sz w:val="32"/>
          <w:szCs w:val="32"/>
          <w:highlight w:val="none"/>
          <w:shd w:val="clear" w:color="auto" w:fill="FFFFFF"/>
          <w:lang w:bidi="ar"/>
        </w:rPr>
        <w:t>〔2021〕51号</w:t>
      </w:r>
      <w:r>
        <w:rPr>
          <w:rFonts w:hint="eastAsia" w:ascii="仿宋_GB2312" w:hAnsi="仿宋_GB2312" w:eastAsia="仿宋_GB2312" w:cs="仿宋_GB2312"/>
          <w:kern w:val="32"/>
          <w:sz w:val="32"/>
          <w:szCs w:val="32"/>
          <w:highlight w:val="none"/>
          <w:shd w:val="clear" w:color="auto" w:fill="FFFFFF"/>
        </w:rPr>
        <w:t>）</w:t>
      </w:r>
    </w:p>
    <w:p>
      <w:pPr>
        <w:numPr>
          <w:ilvl w:val="0"/>
          <w:numId w:val="0"/>
        </w:numPr>
        <w:ind w:firstLine="640" w:firstLineChars="200"/>
        <w:rPr>
          <w:rFonts w:hint="eastAsia" w:ascii="仿宋_GB2312" w:hAnsi="仿宋_GB2312" w:eastAsia="仿宋_GB2312" w:cs="仿宋_GB2312"/>
          <w:kern w:val="32"/>
          <w:sz w:val="32"/>
          <w:szCs w:val="32"/>
          <w:highlight w:val="none"/>
          <w:shd w:val="clear" w:color="auto" w:fill="FFFFFF"/>
        </w:rPr>
      </w:pPr>
      <w:r>
        <w:rPr>
          <w:rFonts w:hint="eastAsia" w:ascii="仿宋_GB2312" w:hAnsi="仿宋_GB2312" w:eastAsia="仿宋_GB2312" w:cs="仿宋_GB2312"/>
          <w:kern w:val="32"/>
          <w:sz w:val="32"/>
          <w:szCs w:val="32"/>
          <w:highlight w:val="none"/>
          <w:shd w:val="clear" w:color="auto" w:fill="FFFFFF"/>
          <w:lang w:val="en-US" w:eastAsia="zh-CN"/>
        </w:rPr>
        <w:t>2.</w:t>
      </w:r>
      <w:r>
        <w:rPr>
          <w:rFonts w:hint="eastAsia" w:ascii="仿宋_GB2312" w:hAnsi="仿宋_GB2312" w:eastAsia="仿宋_GB2312" w:cs="仿宋_GB2312"/>
          <w:kern w:val="32"/>
          <w:sz w:val="32"/>
          <w:szCs w:val="32"/>
          <w:highlight w:val="none"/>
          <w:shd w:val="clear" w:color="auto" w:fill="FFFFFF"/>
          <w:lang w:eastAsia="zh-CN"/>
        </w:rPr>
        <w:t>《</w:t>
      </w:r>
      <w:r>
        <w:rPr>
          <w:rFonts w:hint="eastAsia" w:ascii="仿宋_GB2312" w:hAnsi="仿宋_GB2312" w:eastAsia="仿宋_GB2312" w:cs="仿宋_GB2312"/>
          <w:kern w:val="32"/>
          <w:sz w:val="32"/>
          <w:szCs w:val="32"/>
          <w:highlight w:val="none"/>
          <w:shd w:val="clear" w:color="auto" w:fill="FFFFFF"/>
          <w:lang w:val="en-US" w:eastAsia="zh-CN"/>
        </w:rPr>
        <w:t>山东省卫生健康委员会 山东省人力资源和社会保障厅关于印发山东省基层卫生高级职称评审条件指导标准的通知</w:t>
      </w:r>
      <w:r>
        <w:rPr>
          <w:rFonts w:hint="eastAsia" w:ascii="仿宋_GB2312" w:hAnsi="仿宋_GB2312" w:eastAsia="仿宋_GB2312" w:cs="仿宋_GB2312"/>
          <w:kern w:val="32"/>
          <w:sz w:val="32"/>
          <w:szCs w:val="32"/>
          <w:highlight w:val="none"/>
          <w:shd w:val="clear" w:color="auto" w:fill="FFFFFF"/>
          <w:lang w:eastAsia="zh-CN"/>
        </w:rPr>
        <w:t>》（</w:t>
      </w:r>
      <w:r>
        <w:rPr>
          <w:rFonts w:hint="eastAsia" w:ascii="仿宋_GB2312" w:hAnsi="仿宋_GB2312" w:eastAsia="仿宋_GB2312" w:cs="仿宋_GB2312"/>
          <w:kern w:val="32"/>
          <w:sz w:val="32"/>
          <w:szCs w:val="32"/>
          <w:highlight w:val="none"/>
          <w:shd w:val="clear" w:color="auto" w:fill="FFFFFF"/>
          <w:lang w:val="en-US" w:eastAsia="zh-CN"/>
        </w:rPr>
        <w:t>鲁卫人才字</w:t>
      </w:r>
      <w:r>
        <w:rPr>
          <w:rFonts w:hint="eastAsia" w:ascii="仿宋_GB2312" w:hAnsi="仿宋_GB2312" w:eastAsia="仿宋_GB2312" w:cs="仿宋_GB2312"/>
          <w:kern w:val="0"/>
          <w:sz w:val="32"/>
          <w:szCs w:val="32"/>
          <w:highlight w:val="none"/>
          <w:shd w:val="clear" w:color="auto" w:fill="FFFFFF"/>
          <w:lang w:bidi="ar"/>
        </w:rPr>
        <w:t>〔2021〕</w:t>
      </w:r>
      <w:r>
        <w:rPr>
          <w:rFonts w:hint="eastAsia" w:ascii="仿宋_GB2312" w:hAnsi="仿宋_GB2312" w:eastAsia="仿宋_GB2312" w:cs="仿宋_GB2312"/>
          <w:kern w:val="0"/>
          <w:sz w:val="32"/>
          <w:szCs w:val="32"/>
          <w:highlight w:val="none"/>
          <w:shd w:val="clear" w:color="auto" w:fill="FFFFFF"/>
          <w:lang w:val="en-US" w:eastAsia="zh-CN" w:bidi="ar"/>
        </w:rPr>
        <w:t>3</w:t>
      </w:r>
      <w:r>
        <w:rPr>
          <w:rFonts w:hint="eastAsia" w:ascii="仿宋_GB2312" w:hAnsi="仿宋_GB2312" w:eastAsia="仿宋_GB2312" w:cs="仿宋_GB2312"/>
          <w:kern w:val="0"/>
          <w:sz w:val="32"/>
          <w:szCs w:val="32"/>
          <w:highlight w:val="none"/>
          <w:shd w:val="clear" w:color="auto" w:fill="FFFFFF"/>
          <w:lang w:bidi="ar"/>
        </w:rPr>
        <w:t>号</w:t>
      </w:r>
      <w:r>
        <w:rPr>
          <w:rFonts w:hint="eastAsia" w:ascii="仿宋_GB2312" w:hAnsi="仿宋_GB2312" w:eastAsia="仿宋_GB2312" w:cs="仿宋_GB2312"/>
          <w:kern w:val="32"/>
          <w:sz w:val="32"/>
          <w:szCs w:val="32"/>
          <w:highlight w:val="none"/>
          <w:shd w:val="clear" w:color="auto" w:fill="FFFFFF"/>
          <w:lang w:eastAsia="zh-CN"/>
        </w:rPr>
        <w:t>）</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3</w:t>
      </w:r>
      <w:r>
        <w:rPr>
          <w:rFonts w:hint="eastAsia" w:ascii="仿宋_GB2312" w:hAnsi="仿宋_GB2312" w:eastAsia="仿宋_GB2312" w:cs="仿宋_GB2312"/>
          <w:kern w:val="0"/>
          <w:sz w:val="32"/>
          <w:szCs w:val="32"/>
          <w:highlight w:val="none"/>
          <w:shd w:val="clear" w:color="auto" w:fill="FFFFFF"/>
          <w:lang w:bidi="ar"/>
        </w:rPr>
        <w:t>.《人力资源社会保障部办公厅关于做好新冠肺炎疫情防控一线专业技术人员职称工作的通知》（人社厅发〔2020〕23号）</w:t>
      </w:r>
    </w:p>
    <w:p>
      <w:pPr>
        <w:ind w:firstLine="640"/>
        <w:rPr>
          <w:rFonts w:hint="eastAsia" w:ascii="仿宋_GB2312" w:hAnsi="仿宋_GB2312" w:eastAsia="仿宋_GB2312" w:cs="仿宋_GB2312"/>
          <w:kern w:val="0"/>
          <w:sz w:val="32"/>
          <w:szCs w:val="32"/>
          <w:highlight w:val="none"/>
          <w:shd w:val="clear" w:color="auto" w:fill="FFFFFF"/>
          <w:lang w:val="en-US" w:eastAsia="zh-CN" w:bidi="ar"/>
        </w:rPr>
      </w:pPr>
      <w:r>
        <w:rPr>
          <w:rFonts w:hint="eastAsia" w:ascii="仿宋_GB2312" w:hAnsi="仿宋_GB2312" w:eastAsia="仿宋_GB2312" w:cs="仿宋_GB2312"/>
          <w:kern w:val="0"/>
          <w:sz w:val="32"/>
          <w:szCs w:val="32"/>
          <w:highlight w:val="none"/>
          <w:shd w:val="clear" w:color="auto" w:fill="FFFFFF"/>
          <w:lang w:val="en-US" w:eastAsia="zh-CN" w:bidi="ar"/>
        </w:rPr>
        <w:t>4.《中共山东省委办公厅山东省人民政府办公厅关于进一步落实新冠肺炎疫情防控一线医务人员相关待遇的通知》（鲁办发电〔2022〕52号）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5</w:t>
      </w:r>
      <w:r>
        <w:rPr>
          <w:rFonts w:hint="eastAsia" w:ascii="仿宋_GB2312" w:hAnsi="仿宋_GB2312" w:eastAsia="仿宋_GB2312" w:cs="仿宋_GB2312"/>
          <w:kern w:val="0"/>
          <w:sz w:val="32"/>
          <w:szCs w:val="32"/>
          <w:highlight w:val="none"/>
          <w:shd w:val="clear" w:color="auto" w:fill="FFFFFF"/>
          <w:lang w:bidi="ar"/>
        </w:rPr>
        <w:t>.《中共山东省委办公厅山东省人民政府办公厅印发&lt;关于深化职称制度改革的实施意见&gt;的通知》（鲁办发〔2018〕1号）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6</w:t>
      </w:r>
      <w:r>
        <w:rPr>
          <w:rFonts w:hint="eastAsia" w:ascii="仿宋_GB2312" w:hAnsi="仿宋_GB2312" w:eastAsia="仿宋_GB2312" w:cs="仿宋_GB2312"/>
          <w:kern w:val="0"/>
          <w:sz w:val="32"/>
          <w:szCs w:val="32"/>
          <w:highlight w:val="none"/>
          <w:shd w:val="clear" w:color="auto" w:fill="FFFFFF"/>
          <w:lang w:bidi="ar"/>
        </w:rPr>
        <w:t>.《山东省人力资源和社会保障厅关于印发山东省职称评审管理服务实施办法的通知》（鲁人社规〔2021〕1号）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7</w:t>
      </w:r>
      <w:r>
        <w:rPr>
          <w:rFonts w:hint="eastAsia" w:ascii="仿宋_GB2312" w:hAnsi="仿宋_GB2312" w:eastAsia="仿宋_GB2312" w:cs="仿宋_GB2312"/>
          <w:kern w:val="0"/>
          <w:sz w:val="32"/>
          <w:szCs w:val="32"/>
          <w:highlight w:val="none"/>
          <w:shd w:val="clear" w:color="auto" w:fill="FFFFFF"/>
          <w:lang w:bidi="ar"/>
        </w:rPr>
        <w:t>.《山东省人力资源和社会保障厅关于下放职称服务管理权限和建立高层次人才高级职称评审“直通车”制度的通知》（鲁人社字〔2019〕128号）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8</w:t>
      </w:r>
      <w:r>
        <w:rPr>
          <w:rFonts w:hint="eastAsia" w:ascii="仿宋_GB2312" w:hAnsi="仿宋_GB2312" w:eastAsia="仿宋_GB2312" w:cs="仿宋_GB2312"/>
          <w:kern w:val="0"/>
          <w:sz w:val="32"/>
          <w:szCs w:val="32"/>
          <w:highlight w:val="none"/>
          <w:shd w:val="clear" w:color="auto" w:fill="FFFFFF"/>
          <w:lang w:bidi="ar"/>
        </w:rPr>
        <w:t>.《中共山东省委组织部山东省人力资源和社会保障厅山东省教育厅山东省科学技术厅山东省财政厅关于印发山东省柔性引进人才办法的通知》（鲁人社发〔2019〕36号）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9</w:t>
      </w:r>
      <w:r>
        <w:rPr>
          <w:rFonts w:hint="eastAsia" w:ascii="仿宋_GB2312" w:hAnsi="仿宋_GB2312" w:eastAsia="仿宋_GB2312" w:cs="仿宋_GB2312"/>
          <w:kern w:val="0"/>
          <w:sz w:val="32"/>
          <w:szCs w:val="32"/>
          <w:highlight w:val="none"/>
          <w:shd w:val="clear" w:color="auto" w:fill="FFFFFF"/>
          <w:lang w:bidi="ar"/>
        </w:rPr>
        <w:t>.《山东省人力资源和社会保障厅关于工程技术领域高技能人才与工程技术人才职业贯通发展的实施意见》（鲁人社发〔2020〕16号）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10</w:t>
      </w:r>
      <w:r>
        <w:rPr>
          <w:rFonts w:hint="eastAsia" w:ascii="仿宋_GB2312" w:hAnsi="仿宋_GB2312" w:eastAsia="仿宋_GB2312" w:cs="仿宋_GB2312"/>
          <w:kern w:val="0"/>
          <w:sz w:val="32"/>
          <w:szCs w:val="32"/>
          <w:highlight w:val="none"/>
          <w:shd w:val="clear" w:color="auto" w:fill="FFFFFF"/>
          <w:lang w:bidi="ar"/>
        </w:rPr>
        <w:t>.《山东省人力资源和社会保障厅关于进一步做好高技能人才和专业技术人才职业发展贯通工作的通知》（鲁人社字〔2021〕70号）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val="en-US" w:eastAsia="zh-CN" w:bidi="ar"/>
        </w:rPr>
        <w:t>11</w:t>
      </w:r>
      <w:r>
        <w:rPr>
          <w:rFonts w:hint="eastAsia" w:ascii="仿宋_GB2312" w:hAnsi="仿宋_GB2312" w:eastAsia="仿宋_GB2312" w:cs="仿宋_GB2312"/>
          <w:kern w:val="0"/>
          <w:sz w:val="32"/>
          <w:szCs w:val="32"/>
          <w:highlight w:val="none"/>
          <w:shd w:val="clear" w:color="auto" w:fill="FFFFFF"/>
          <w:lang w:bidi="ar"/>
        </w:rPr>
        <w:t>.《中共山东省委组织部山东省人力资源和社会保障厅等8部门关于贯彻落实人社部发〔2019〕137号文件进一步支持鼓励事业单位科研人员创新创业的通知》（鲁人社字〔2020〕28号）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w:t>
      </w:r>
      <w:r>
        <w:rPr>
          <w:rFonts w:hint="eastAsia" w:ascii="仿宋_GB2312" w:hAnsi="仿宋_GB2312" w:eastAsia="仿宋_GB2312" w:cs="仿宋_GB2312"/>
          <w:kern w:val="0"/>
          <w:sz w:val="32"/>
          <w:szCs w:val="32"/>
          <w:highlight w:val="none"/>
          <w:shd w:val="clear" w:color="auto" w:fill="FFFFFF"/>
          <w:lang w:val="en-US" w:eastAsia="zh-CN" w:bidi="ar"/>
        </w:rPr>
        <w:t>2</w:t>
      </w:r>
      <w:r>
        <w:rPr>
          <w:rFonts w:hint="eastAsia" w:ascii="仿宋_GB2312" w:hAnsi="仿宋_GB2312" w:eastAsia="仿宋_GB2312" w:cs="仿宋_GB2312"/>
          <w:kern w:val="0"/>
          <w:sz w:val="32"/>
          <w:szCs w:val="32"/>
          <w:highlight w:val="none"/>
          <w:shd w:val="clear" w:color="auto" w:fill="FFFFFF"/>
          <w:lang w:bidi="ar"/>
        </w:rPr>
        <w:t>.《山东省人力资源和社会保障厅等6部门关于加快落实基层职称制度的通知》（鲁人社字〔2020〕42号）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w:t>
      </w:r>
      <w:r>
        <w:rPr>
          <w:rFonts w:hint="eastAsia" w:ascii="仿宋_GB2312" w:hAnsi="仿宋_GB2312" w:eastAsia="仿宋_GB2312" w:cs="仿宋_GB2312"/>
          <w:kern w:val="0"/>
          <w:sz w:val="32"/>
          <w:szCs w:val="32"/>
          <w:highlight w:val="none"/>
          <w:shd w:val="clear" w:color="auto" w:fill="FFFFFF"/>
          <w:lang w:val="en-US" w:eastAsia="zh-CN" w:bidi="ar"/>
        </w:rPr>
        <w:t>3</w:t>
      </w:r>
      <w:r>
        <w:rPr>
          <w:rFonts w:hint="eastAsia" w:ascii="仿宋_GB2312" w:hAnsi="仿宋_GB2312" w:eastAsia="仿宋_GB2312" w:cs="仿宋_GB2312"/>
          <w:kern w:val="0"/>
          <w:sz w:val="32"/>
          <w:szCs w:val="32"/>
          <w:highlight w:val="none"/>
          <w:shd w:val="clear" w:color="auto" w:fill="FFFFFF"/>
          <w:lang w:bidi="ar"/>
        </w:rPr>
        <w:t>.《国家卫生计生委等7部门关于建立住院医师规范化培训制度的指导意见》（国卫科教发〔2013〕56号）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w:t>
      </w:r>
      <w:r>
        <w:rPr>
          <w:rFonts w:hint="eastAsia" w:ascii="仿宋_GB2312" w:hAnsi="仿宋_GB2312" w:eastAsia="仿宋_GB2312" w:cs="仿宋_GB2312"/>
          <w:kern w:val="0"/>
          <w:sz w:val="32"/>
          <w:szCs w:val="32"/>
          <w:highlight w:val="none"/>
          <w:shd w:val="clear" w:color="auto" w:fill="FFFFFF"/>
          <w:lang w:val="en-US" w:eastAsia="zh-CN" w:bidi="ar"/>
        </w:rPr>
        <w:t>4</w:t>
      </w:r>
      <w:r>
        <w:rPr>
          <w:rFonts w:hint="eastAsia" w:ascii="仿宋_GB2312" w:hAnsi="仿宋_GB2312" w:eastAsia="仿宋_GB2312" w:cs="仿宋_GB2312"/>
          <w:kern w:val="0"/>
          <w:sz w:val="32"/>
          <w:szCs w:val="32"/>
          <w:highlight w:val="none"/>
          <w:shd w:val="clear" w:color="auto" w:fill="FFFFFF"/>
          <w:lang w:bidi="ar"/>
        </w:rPr>
        <w:t>.《山东省卫生健康委山东省公安厅山东省人力资源和社会保障厅关于转发国卫办科教发〔2021〕18号文件的通知》（鲁卫科教字〔2021〕2号）</w:t>
      </w:r>
    </w:p>
    <w:p>
      <w:pPr>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1</w:t>
      </w:r>
      <w:r>
        <w:rPr>
          <w:rFonts w:hint="eastAsia" w:ascii="仿宋_GB2312" w:hAnsi="仿宋_GB2312" w:eastAsia="仿宋_GB2312" w:cs="仿宋_GB2312"/>
          <w:kern w:val="0"/>
          <w:sz w:val="32"/>
          <w:szCs w:val="32"/>
          <w:highlight w:val="none"/>
          <w:shd w:val="clear" w:color="auto" w:fill="FFFFFF"/>
          <w:lang w:val="en-US" w:eastAsia="zh-CN" w:bidi="ar"/>
        </w:rPr>
        <w:t>5</w:t>
      </w:r>
      <w:r>
        <w:rPr>
          <w:rFonts w:hint="eastAsia" w:ascii="仿宋_GB2312" w:hAnsi="仿宋_GB2312" w:eastAsia="仿宋_GB2312" w:cs="仿宋_GB2312"/>
          <w:kern w:val="0"/>
          <w:sz w:val="32"/>
          <w:szCs w:val="32"/>
          <w:highlight w:val="none"/>
          <w:shd w:val="clear" w:color="auto" w:fill="FFFFFF"/>
          <w:lang w:bidi="ar"/>
        </w:rPr>
        <w:t>.《科技部等二十二部门关于印发﹤科研失信行为调查处理规则﹥的通知》（国科发监〔2022〕221号）</w:t>
      </w:r>
    </w:p>
    <w:p>
      <w:pPr>
        <w:ind w:firstLine="640"/>
        <w:rPr>
          <w:rFonts w:hint="eastAsia" w:ascii="仿宋_GB2312" w:hAnsi="仿宋_GB2312" w:eastAsia="仿宋_GB2312" w:cs="仿宋_GB2312"/>
          <w:kern w:val="0"/>
          <w:sz w:val="32"/>
          <w:szCs w:val="32"/>
          <w:highlight w:val="none"/>
          <w:shd w:val="clear" w:color="auto" w:fill="FFFFFF"/>
          <w:lang w:bidi="ar"/>
        </w:rPr>
      </w:pPr>
    </w:p>
    <w:p>
      <w:pP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br w:type="page"/>
      </w:r>
    </w:p>
    <w:p>
      <w:pPr>
        <w:spacing w:line="560" w:lineRule="exact"/>
        <w:ind w:right="-800" w:rightChars="-381"/>
        <w:rPr>
          <w:rFonts w:hint="eastAsia" w:ascii="Times New Roman" w:hAnsi="Times New Roman" w:eastAsia="方正黑体简体"/>
          <w:sz w:val="32"/>
          <w:szCs w:val="32"/>
          <w:highlight w:val="none"/>
          <w:lang w:val="en-US" w:eastAsia="zh-CN"/>
        </w:rPr>
      </w:pPr>
      <w:r>
        <w:rPr>
          <w:rFonts w:hint="eastAsia" w:ascii="Times New Roman" w:hAnsi="Times New Roman" w:eastAsia="方正黑体简体"/>
          <w:sz w:val="32"/>
          <w:szCs w:val="32"/>
          <w:highlight w:val="none"/>
        </w:rPr>
        <w:t>附件</w:t>
      </w:r>
      <w:r>
        <w:rPr>
          <w:rFonts w:hint="eastAsia" w:eastAsia="方正黑体简体"/>
          <w:sz w:val="32"/>
          <w:szCs w:val="32"/>
          <w:highlight w:val="none"/>
          <w:lang w:val="en-US" w:eastAsia="zh-CN"/>
        </w:rPr>
        <w:t>4</w:t>
      </w:r>
    </w:p>
    <w:p>
      <w:pPr>
        <w:spacing w:line="560" w:lineRule="exact"/>
        <w:ind w:right="-800" w:rightChars="-381"/>
        <w:rPr>
          <w:rFonts w:hint="eastAsia" w:ascii="Times New Roman" w:hAnsi="Times New Roman" w:eastAsia="仿宋_GB2312"/>
          <w:sz w:val="28"/>
          <w:szCs w:val="44"/>
          <w:highlight w:val="none"/>
        </w:rPr>
      </w:pPr>
    </w:p>
    <w:p>
      <w:pPr>
        <w:spacing w:line="840" w:lineRule="auto"/>
        <w:jc w:val="center"/>
        <w:rPr>
          <w:rFonts w:hint="eastAsia" w:ascii="Times New Roman" w:hAnsi="Times New Roman" w:eastAsia="方正小标宋简体" w:cs="方正小标宋简体"/>
          <w:sz w:val="52"/>
          <w:szCs w:val="52"/>
          <w:highlight w:val="none"/>
        </w:rPr>
      </w:pPr>
      <w:r>
        <w:rPr>
          <w:rFonts w:hint="eastAsia" w:ascii="Times New Roman" w:hAnsi="Times New Roman" w:eastAsia="方正小标宋简体" w:cs="方正小标宋简体"/>
          <w:sz w:val="52"/>
          <w:szCs w:val="52"/>
          <w:highlight w:val="none"/>
        </w:rPr>
        <w:t>济宁市基层卫生专业技术人员</w:t>
      </w:r>
    </w:p>
    <w:p>
      <w:pPr>
        <w:spacing w:line="840" w:lineRule="auto"/>
        <w:jc w:val="center"/>
        <w:rPr>
          <w:rFonts w:hint="eastAsia" w:ascii="Times New Roman" w:hAnsi="Times New Roman" w:eastAsia="方正小标宋简体" w:cs="方正小标宋简体"/>
          <w:sz w:val="52"/>
          <w:szCs w:val="52"/>
          <w:highlight w:val="none"/>
        </w:rPr>
      </w:pPr>
      <w:r>
        <w:rPr>
          <w:rFonts w:hint="eastAsia" w:ascii="Times New Roman" w:hAnsi="Times New Roman" w:eastAsia="方正小标宋简体" w:cs="方正小标宋简体"/>
          <w:sz w:val="52"/>
          <w:szCs w:val="52"/>
          <w:highlight w:val="none"/>
        </w:rPr>
        <w:t>工 作 实 绩 一 览 表</w:t>
      </w:r>
    </w:p>
    <w:p>
      <w:pPr>
        <w:rPr>
          <w:rFonts w:hint="eastAsia" w:ascii="Times New Roman" w:hAnsi="Times New Roman"/>
          <w:sz w:val="63"/>
          <w:highlight w:val="none"/>
        </w:rPr>
      </w:pPr>
    </w:p>
    <w:p>
      <w:pPr>
        <w:rPr>
          <w:rFonts w:hint="eastAsia" w:ascii="Times New Roman" w:hAnsi="Times New Roman"/>
          <w:sz w:val="63"/>
          <w:highlight w:val="none"/>
        </w:rPr>
      </w:pPr>
    </w:p>
    <w:p>
      <w:pPr>
        <w:rPr>
          <w:rFonts w:hint="eastAsia" w:ascii="Times New Roman" w:hAnsi="Times New Roman"/>
          <w:sz w:val="63"/>
          <w:highlight w:val="none"/>
        </w:rPr>
      </w:pPr>
    </w:p>
    <w:tbl>
      <w:tblPr>
        <w:tblStyle w:val="9"/>
        <w:tblW w:w="0" w:type="auto"/>
        <w:jc w:val="center"/>
        <w:tblLayout w:type="fixed"/>
        <w:tblCellMar>
          <w:top w:w="0" w:type="dxa"/>
          <w:left w:w="108" w:type="dxa"/>
          <w:bottom w:w="0" w:type="dxa"/>
          <w:right w:w="108" w:type="dxa"/>
        </w:tblCellMar>
      </w:tblPr>
      <w:tblGrid>
        <w:gridCol w:w="1722"/>
        <w:gridCol w:w="4280"/>
      </w:tblGrid>
      <w:tr>
        <w:tblPrEx>
          <w:tblCellMar>
            <w:top w:w="0" w:type="dxa"/>
            <w:left w:w="108" w:type="dxa"/>
            <w:bottom w:w="0" w:type="dxa"/>
            <w:right w:w="108" w:type="dxa"/>
          </w:tblCellMar>
        </w:tblPrEx>
        <w:trPr>
          <w:trHeight w:val="1240" w:hRule="atLeast"/>
          <w:jc w:val="center"/>
        </w:trPr>
        <w:tc>
          <w:tcPr>
            <w:tcW w:w="1722" w:type="dxa"/>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单　　位</w:t>
            </w:r>
          </w:p>
        </w:tc>
        <w:tc>
          <w:tcPr>
            <w:tcW w:w="4280" w:type="dxa"/>
            <w:tcBorders>
              <w:bottom w:val="single" w:color="auto" w:sz="4" w:space="0"/>
            </w:tcBorders>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tc>
      </w:tr>
      <w:tr>
        <w:tblPrEx>
          <w:tblCellMar>
            <w:top w:w="0" w:type="dxa"/>
            <w:left w:w="108" w:type="dxa"/>
            <w:bottom w:w="0" w:type="dxa"/>
            <w:right w:w="108" w:type="dxa"/>
          </w:tblCellMar>
        </w:tblPrEx>
        <w:trPr>
          <w:trHeight w:val="1240" w:hRule="atLeast"/>
          <w:jc w:val="center"/>
        </w:trPr>
        <w:tc>
          <w:tcPr>
            <w:tcW w:w="1722" w:type="dxa"/>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姓　　名</w:t>
            </w:r>
          </w:p>
        </w:tc>
        <w:tc>
          <w:tcPr>
            <w:tcW w:w="4280" w:type="dxa"/>
            <w:tcBorders>
              <w:top w:val="single" w:color="auto" w:sz="4" w:space="0"/>
              <w:bottom w:val="single" w:color="auto" w:sz="4" w:space="0"/>
            </w:tcBorders>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tc>
      </w:tr>
      <w:tr>
        <w:tblPrEx>
          <w:tblCellMar>
            <w:top w:w="0" w:type="dxa"/>
            <w:left w:w="108" w:type="dxa"/>
            <w:bottom w:w="0" w:type="dxa"/>
            <w:right w:w="108" w:type="dxa"/>
          </w:tblCellMar>
        </w:tblPrEx>
        <w:trPr>
          <w:trHeight w:val="1240" w:hRule="atLeast"/>
          <w:jc w:val="center"/>
        </w:trPr>
        <w:tc>
          <w:tcPr>
            <w:tcW w:w="1722" w:type="dxa"/>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专    业</w:t>
            </w:r>
          </w:p>
        </w:tc>
        <w:tc>
          <w:tcPr>
            <w:tcW w:w="4280" w:type="dxa"/>
            <w:tcBorders>
              <w:top w:val="single" w:color="auto" w:sz="4" w:space="0"/>
              <w:bottom w:val="single" w:color="auto" w:sz="4" w:space="0"/>
            </w:tcBorders>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tc>
      </w:tr>
      <w:tr>
        <w:tblPrEx>
          <w:tblCellMar>
            <w:top w:w="0" w:type="dxa"/>
            <w:left w:w="108" w:type="dxa"/>
            <w:bottom w:w="0" w:type="dxa"/>
            <w:right w:w="108" w:type="dxa"/>
          </w:tblCellMar>
        </w:tblPrEx>
        <w:trPr>
          <w:trHeight w:val="1240" w:hRule="atLeast"/>
          <w:jc w:val="center"/>
        </w:trPr>
        <w:tc>
          <w:tcPr>
            <w:tcW w:w="1722" w:type="dxa"/>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现 专 业   技术职务</w:t>
            </w:r>
          </w:p>
        </w:tc>
        <w:tc>
          <w:tcPr>
            <w:tcW w:w="4280" w:type="dxa"/>
            <w:tcBorders>
              <w:top w:val="single" w:color="auto" w:sz="4" w:space="0"/>
              <w:bottom w:val="single" w:color="auto" w:sz="4" w:space="0"/>
            </w:tcBorders>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tc>
      </w:tr>
      <w:tr>
        <w:tblPrEx>
          <w:tblCellMar>
            <w:top w:w="0" w:type="dxa"/>
            <w:left w:w="108" w:type="dxa"/>
            <w:bottom w:w="0" w:type="dxa"/>
            <w:right w:w="108" w:type="dxa"/>
          </w:tblCellMar>
        </w:tblPrEx>
        <w:trPr>
          <w:trHeight w:val="1240" w:hRule="atLeast"/>
          <w:jc w:val="center"/>
        </w:trPr>
        <w:tc>
          <w:tcPr>
            <w:tcW w:w="1722" w:type="dxa"/>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申报专业</w:t>
            </w:r>
          </w:p>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r>
              <w:rPr>
                <w:rFonts w:hint="eastAsia" w:ascii="Times New Roman" w:hAnsi="Times New Roman" w:eastAsia="仿宋_GB2312" w:cs="仿宋_GB2312"/>
                <w:sz w:val="32"/>
                <w:highlight w:val="none"/>
              </w:rPr>
              <w:t>技术职务资    格</w:t>
            </w:r>
          </w:p>
        </w:tc>
        <w:tc>
          <w:tcPr>
            <w:tcW w:w="4280" w:type="dxa"/>
            <w:tcBorders>
              <w:top w:val="single" w:color="auto" w:sz="4" w:space="0"/>
              <w:bottom w:val="single" w:color="auto" w:sz="4" w:space="0"/>
            </w:tcBorders>
            <w:noWrap w:val="0"/>
            <w:vAlign w:val="bottom"/>
          </w:tcPr>
          <w:p>
            <w:pPr>
              <w:keepNext w:val="0"/>
              <w:keepLines w:val="0"/>
              <w:suppressLineNumbers w:val="0"/>
              <w:spacing w:before="0" w:beforeAutospacing="0" w:after="0" w:afterAutospacing="0" w:line="0" w:lineRule="atLeast"/>
              <w:ind w:left="0" w:right="0"/>
              <w:jc w:val="center"/>
              <w:rPr>
                <w:rFonts w:hint="eastAsia" w:ascii="Times New Roman" w:hAnsi="Times New Roman" w:eastAsia="仿宋_GB2312" w:cs="仿宋_GB2312"/>
                <w:sz w:val="32"/>
                <w:highlight w:val="none"/>
              </w:rPr>
            </w:pPr>
          </w:p>
        </w:tc>
      </w:tr>
    </w:tbl>
    <w:p>
      <w:pPr>
        <w:rPr>
          <w:rFonts w:hint="eastAsia" w:ascii="Times New Roman" w:hAnsi="Times New Roman" w:eastAsia="方正小标宋简体"/>
          <w:sz w:val="44"/>
          <w:szCs w:val="44"/>
          <w:highlight w:val="none"/>
        </w:rPr>
      </w:pPr>
    </w:p>
    <w:p>
      <w:pPr>
        <w:jc w:val="center"/>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填表注意事项</w:t>
      </w:r>
    </w:p>
    <w:p>
      <w:pPr>
        <w:ind w:firstLine="480" w:firstLineChars="150"/>
        <w:jc w:val="center"/>
        <w:rPr>
          <w:rFonts w:hint="eastAsia" w:ascii="Times New Roman" w:hAnsi="Times New Roman" w:eastAsia="华文中宋"/>
          <w:sz w:val="32"/>
          <w:szCs w:val="32"/>
          <w:highlight w:val="none"/>
        </w:rPr>
      </w:pPr>
    </w:p>
    <w:p>
      <w:pPr>
        <w:spacing w:line="600" w:lineRule="auto"/>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一、本表为卫生专业技术人员申报基层卫生高级专业技术职务任职资格工作实绩依据，由单位填写。</w:t>
      </w:r>
    </w:p>
    <w:p>
      <w:pPr>
        <w:spacing w:line="600" w:lineRule="auto"/>
        <w:ind w:firstLine="480" w:firstLineChars="15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 二、适用时间为卫生专业技术人员拟申报本级技术职务</w:t>
      </w:r>
      <w:r>
        <w:rPr>
          <w:rFonts w:hint="eastAsia" w:eastAsia="仿宋_GB2312"/>
          <w:sz w:val="32"/>
          <w:szCs w:val="32"/>
          <w:highlight w:val="none"/>
          <w:lang w:val="en-US" w:eastAsia="zh-CN"/>
        </w:rPr>
        <w:t>近</w:t>
      </w:r>
      <w:r>
        <w:rPr>
          <w:rFonts w:hint="eastAsia" w:ascii="Times New Roman" w:hAnsi="Times New Roman" w:eastAsia="仿宋_GB2312"/>
          <w:sz w:val="32"/>
          <w:szCs w:val="32"/>
          <w:highlight w:val="none"/>
        </w:rPr>
        <w:t>五年的情况。</w:t>
      </w:r>
    </w:p>
    <w:p>
      <w:pPr>
        <w:spacing w:line="600" w:lineRule="auto"/>
        <w:ind w:firstLine="480" w:firstLineChars="15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三、填写的内容要真实，字迹要端正、清楚。</w:t>
      </w:r>
    </w:p>
    <w:p>
      <w:pPr>
        <w:ind w:firstLine="660" w:firstLineChars="150"/>
        <w:rPr>
          <w:rFonts w:hint="eastAsia" w:ascii="Times New Roman" w:hAnsi="Times New Roman" w:eastAsia="华文中宋"/>
          <w:sz w:val="44"/>
          <w:szCs w:val="44"/>
          <w:highlight w:val="none"/>
        </w:rPr>
      </w:pPr>
    </w:p>
    <w:p>
      <w:pPr>
        <w:spacing w:line="600" w:lineRule="auto"/>
        <w:jc w:val="center"/>
        <w:rPr>
          <w:rFonts w:ascii="Times New Roman" w:hAnsi="Times New Roman" w:eastAsia="仿宋_GB2312"/>
          <w:szCs w:val="21"/>
          <w:highlight w:val="none"/>
        </w:rPr>
        <w:sectPr>
          <w:headerReference r:id="rId5" w:type="default"/>
          <w:footerReference r:id="rId6" w:type="default"/>
          <w:footerReference r:id="rId7" w:type="even"/>
          <w:pgSz w:w="11906" w:h="16838"/>
          <w:pgMar w:top="2098" w:right="1474" w:bottom="1985" w:left="1588" w:header="851" w:footer="1418" w:gutter="0"/>
          <w:cols w:space="720" w:num="1"/>
          <w:docGrid w:type="lines" w:linePitch="312" w:charSpace="0"/>
        </w:sectPr>
      </w:pPr>
    </w:p>
    <w:p>
      <w:pPr>
        <w:spacing w:line="600" w:lineRule="auto"/>
        <w:jc w:val="center"/>
        <w:rPr>
          <w:rFonts w:hint="eastAsia" w:ascii="Times New Roman" w:hAnsi="Times New Roman" w:eastAsia="黑体"/>
          <w:sz w:val="32"/>
          <w:szCs w:val="32"/>
          <w:highlight w:val="none"/>
        </w:rPr>
      </w:pPr>
      <w:r>
        <w:rPr>
          <w:rFonts w:hint="eastAsia" w:ascii="Times New Roman" w:hAnsi="Times New Roman" w:eastAsia="黑体"/>
          <w:sz w:val="32"/>
          <w:szCs w:val="32"/>
          <w:highlight w:val="none"/>
        </w:rPr>
        <w:t>医疗专业技术岗位情况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25"/>
        <w:gridCol w:w="177"/>
        <w:gridCol w:w="799"/>
        <w:gridCol w:w="178"/>
        <w:gridCol w:w="806"/>
        <w:gridCol w:w="1092"/>
        <w:gridCol w:w="1145"/>
        <w:gridCol w:w="1147"/>
        <w:gridCol w:w="114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972" w:type="dxa"/>
            <w:gridSpan w:val="6"/>
            <w:tcBorders>
              <w:tl2br w:val="single" w:color="auto" w:sz="4" w:space="0"/>
            </w:tcBorders>
            <w:noWrap w:val="0"/>
            <w:vAlign w:val="center"/>
          </w:tcPr>
          <w:p>
            <w:pPr>
              <w:keepNext w:val="0"/>
              <w:keepLines w:val="0"/>
              <w:suppressLineNumbers w:val="0"/>
              <w:spacing w:before="0" w:beforeAutospacing="0" w:after="0" w:afterAutospacing="0" w:line="360" w:lineRule="exact"/>
              <w:ind w:left="0" w:right="480"/>
              <w:jc w:val="right"/>
              <w:rPr>
                <w:rFonts w:hint="eastAsia" w:ascii="Times New Roman" w:hAnsi="Times New Roman" w:eastAsia="仿宋_GB2312"/>
                <w:szCs w:val="21"/>
                <w:highlight w:val="none"/>
              </w:rPr>
            </w:pPr>
            <w:r>
              <w:rPr>
                <w:rFonts w:hint="eastAsia" w:ascii="Times New Roman" w:hAnsi="Times New Roman" w:eastAsia="仿宋_GB2312"/>
                <w:szCs w:val="21"/>
                <w:highlight w:val="none"/>
              </w:rPr>
              <w:t>年  度</w:t>
            </w:r>
          </w:p>
          <w:p>
            <w:pPr>
              <w:keepNext w:val="0"/>
              <w:keepLines w:val="0"/>
              <w:suppressLineNumbers w:val="0"/>
              <w:spacing w:before="0" w:beforeAutospacing="0" w:after="0" w:afterAutospacing="0" w:line="360" w:lineRule="exact"/>
              <w:ind w:left="0" w:right="0" w:firstLine="315" w:firstLineChars="150"/>
              <w:rPr>
                <w:rFonts w:hint="eastAsia" w:ascii="Times New Roman" w:hAnsi="Times New Roman" w:eastAsia="仿宋_GB2312"/>
                <w:szCs w:val="21"/>
                <w:highlight w:val="none"/>
              </w:rPr>
            </w:pPr>
            <w:r>
              <w:rPr>
                <w:rFonts w:hint="eastAsia" w:ascii="Times New Roman" w:hAnsi="Times New Roman" w:eastAsia="仿宋_GB2312"/>
                <w:szCs w:val="21"/>
                <w:highlight w:val="none"/>
              </w:rPr>
              <w:t>项  目</w:t>
            </w:r>
          </w:p>
        </w:tc>
        <w:tc>
          <w:tcPr>
            <w:tcW w:w="1092"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91" w:leftChars="-91" w:right="-143" w:rightChars="-68"/>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5"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204" w:leftChars="-97" w:right="-183" w:rightChars="-87"/>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7"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88" w:leftChars="-42" w:right="-97" w:rightChars="-46"/>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5"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55" w:leftChars="-74" w:right="-191" w:rightChars="-91" w:firstLine="105" w:firstLineChars="50"/>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7" w:type="dxa"/>
            <w:noWrap w:val="0"/>
            <w:vAlign w:val="bottom"/>
          </w:tcPr>
          <w:p>
            <w:pPr>
              <w:keepNext w:val="0"/>
              <w:keepLines w:val="0"/>
              <w:suppressLineNumbers w:val="0"/>
              <w:spacing w:before="0" w:beforeAutospacing="0" w:after="0" w:afterAutospacing="0"/>
              <w:ind w:left="-40" w:leftChars="-19"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0" w:right="-107" w:rightChars="-51"/>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restart"/>
            <w:noWrap w:val="0"/>
            <w:vAlign w:val="center"/>
          </w:tcPr>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黑体"/>
                <w:szCs w:val="21"/>
                <w:highlight w:val="none"/>
              </w:rPr>
              <w:t>专业技术岗位情况（根据岗位情况选项填写</w:t>
            </w:r>
            <w:r>
              <w:rPr>
                <w:rFonts w:hint="eastAsia" w:ascii="Times New Roman" w:hAnsi="Times New Roman" w:eastAsia="仿宋_GB2312"/>
                <w:szCs w:val="21"/>
                <w:highlight w:val="none"/>
              </w:rPr>
              <w:t>）</w:t>
            </w: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参加专业工作天数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门（急）诊工作天数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门（急）诊人次数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病房工作天数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主持查房次数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主持病历讨论次数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健康档案建档人数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开展健康教育人数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开展重点人群保健访视人数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手术数</w:t>
            </w:r>
          </w:p>
        </w:tc>
        <w:tc>
          <w:tcPr>
            <w:tcW w:w="799" w:type="dxa"/>
            <w:vMerge w:val="restart"/>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主刀</w:t>
            </w: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二级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799" w:type="dxa"/>
            <w:vMerge w:val="continue"/>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三级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799"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四级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799" w:type="dxa"/>
            <w:vMerge w:val="restart"/>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第一</w:t>
            </w:r>
          </w:p>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助手</w:t>
            </w: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二级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799"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三级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02" w:type="dxa"/>
            <w:gridSpan w:val="2"/>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799"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984" w:type="dxa"/>
            <w:gridSpan w:val="2"/>
            <w:noWrap w:val="0"/>
            <w:vAlign w:val="center"/>
          </w:tcPr>
          <w:p>
            <w:pPr>
              <w:keepNext w:val="0"/>
              <w:keepLines w:val="0"/>
              <w:widowControl/>
              <w:suppressLineNumbers w:val="0"/>
              <w:spacing w:before="0" w:beforeAutospacing="0" w:after="0" w:afterAutospacing="0" w:line="360" w:lineRule="exact"/>
              <w:ind w:left="0" w:right="0" w:firstLine="105" w:firstLineChars="50"/>
              <w:rPr>
                <w:rFonts w:hint="eastAsia" w:ascii="Times New Roman" w:hAnsi="Times New Roman" w:eastAsia="仿宋_GB2312"/>
                <w:szCs w:val="21"/>
                <w:highlight w:val="none"/>
              </w:rPr>
            </w:pPr>
            <w:r>
              <w:rPr>
                <w:rFonts w:hint="eastAsia" w:ascii="Times New Roman" w:hAnsi="Times New Roman" w:eastAsia="仿宋_GB2312"/>
                <w:szCs w:val="21"/>
                <w:highlight w:val="none"/>
              </w:rPr>
              <w:t>四级</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979" w:type="dxa"/>
            <w:gridSpan w:val="4"/>
            <w:vMerge w:val="restart"/>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承担院内外会诊次数</w:t>
            </w:r>
          </w:p>
        </w:tc>
        <w:tc>
          <w:tcPr>
            <w:tcW w:w="806"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院内</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979" w:type="dxa"/>
            <w:gridSpan w:val="4"/>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06"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院外</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主持危重病人的抢救和处理重大事故数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5" w:type="dxa"/>
            <w:gridSpan w:val="5"/>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解决疑难病例或关键、重大技术（科研）问题数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25"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事故</w:t>
            </w:r>
          </w:p>
        </w:tc>
        <w:tc>
          <w:tcPr>
            <w:tcW w:w="1960" w:type="dxa"/>
            <w:gridSpan w:val="4"/>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医疗事故</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87"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25"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960" w:type="dxa"/>
            <w:gridSpan w:val="4"/>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医疗差错</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648" w:type="dxa"/>
            <w:gridSpan w:val="11"/>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科主任签字：</w:t>
            </w:r>
          </w:p>
        </w:tc>
      </w:tr>
    </w:tbl>
    <w:p>
      <w:pPr>
        <w:ind w:firstLine="660" w:firstLineChars="150"/>
        <w:jc w:val="center"/>
        <w:rPr>
          <w:rFonts w:hint="eastAsia" w:ascii="Times New Roman" w:hAnsi="Times New Roman" w:eastAsia="黑体"/>
          <w:sz w:val="32"/>
          <w:szCs w:val="32"/>
          <w:highlight w:val="none"/>
        </w:rPr>
      </w:pPr>
      <w:r>
        <w:rPr>
          <w:rFonts w:ascii="Times New Roman" w:hAnsi="Times New Roman" w:eastAsia="华文中宋"/>
          <w:sz w:val="44"/>
          <w:szCs w:val="44"/>
          <w:highlight w:val="none"/>
        </w:rPr>
        <w:br w:type="page"/>
      </w:r>
      <w:r>
        <w:rPr>
          <w:rFonts w:hint="eastAsia" w:ascii="Times New Roman" w:hAnsi="Times New Roman" w:eastAsia="黑体"/>
          <w:sz w:val="32"/>
          <w:szCs w:val="32"/>
          <w:highlight w:val="none"/>
        </w:rPr>
        <w:t>医技部门人员专业技术岗位情况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26"/>
        <w:gridCol w:w="1958"/>
        <w:gridCol w:w="1092"/>
        <w:gridCol w:w="1145"/>
        <w:gridCol w:w="1147"/>
        <w:gridCol w:w="114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972" w:type="dxa"/>
            <w:gridSpan w:val="3"/>
            <w:tcBorders>
              <w:tl2br w:val="single" w:color="auto" w:sz="4" w:space="0"/>
            </w:tcBorders>
            <w:noWrap w:val="0"/>
            <w:vAlign w:val="center"/>
          </w:tcPr>
          <w:p>
            <w:pPr>
              <w:keepNext w:val="0"/>
              <w:keepLines w:val="0"/>
              <w:suppressLineNumbers w:val="0"/>
              <w:spacing w:before="0" w:beforeAutospacing="0" w:after="0" w:afterAutospacing="0" w:line="360" w:lineRule="exact"/>
              <w:ind w:left="0" w:right="480"/>
              <w:jc w:val="right"/>
              <w:rPr>
                <w:rFonts w:hint="eastAsia" w:ascii="Times New Roman" w:hAnsi="Times New Roman" w:eastAsia="仿宋_GB2312"/>
                <w:szCs w:val="21"/>
                <w:highlight w:val="none"/>
              </w:rPr>
            </w:pPr>
            <w:r>
              <w:rPr>
                <w:rFonts w:hint="eastAsia" w:ascii="Times New Roman" w:hAnsi="Times New Roman" w:eastAsia="仿宋_GB2312"/>
                <w:szCs w:val="21"/>
                <w:highlight w:val="none"/>
              </w:rPr>
              <w:t>年  度</w:t>
            </w:r>
          </w:p>
          <w:p>
            <w:pPr>
              <w:keepNext w:val="0"/>
              <w:keepLines w:val="0"/>
              <w:suppressLineNumbers w:val="0"/>
              <w:spacing w:before="0" w:beforeAutospacing="0" w:after="0" w:afterAutospacing="0" w:line="360" w:lineRule="exact"/>
              <w:ind w:left="0" w:right="0" w:firstLine="315" w:firstLineChars="150"/>
              <w:rPr>
                <w:rFonts w:hint="eastAsia" w:ascii="Times New Roman" w:hAnsi="Times New Roman" w:eastAsia="仿宋_GB2312"/>
                <w:szCs w:val="21"/>
                <w:highlight w:val="none"/>
              </w:rPr>
            </w:pPr>
            <w:r>
              <w:rPr>
                <w:rFonts w:hint="eastAsia" w:ascii="Times New Roman" w:hAnsi="Times New Roman" w:eastAsia="仿宋_GB2312"/>
                <w:szCs w:val="21"/>
                <w:highlight w:val="none"/>
              </w:rPr>
              <w:t>项  目</w:t>
            </w:r>
          </w:p>
        </w:tc>
        <w:tc>
          <w:tcPr>
            <w:tcW w:w="1092"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91" w:leftChars="-91" w:right="-143" w:rightChars="-68"/>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5"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204" w:leftChars="-97" w:right="-183" w:rightChars="-87"/>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7"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88" w:leftChars="-42" w:right="-97" w:rightChars="-46"/>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5"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55" w:leftChars="-74" w:right="-191" w:rightChars="-91"/>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47" w:type="dxa"/>
            <w:noWrap w:val="0"/>
            <w:vAlign w:val="bottom"/>
          </w:tcPr>
          <w:p>
            <w:pPr>
              <w:keepNext w:val="0"/>
              <w:keepLines w:val="0"/>
              <w:suppressLineNumbers w:val="0"/>
              <w:spacing w:before="0" w:beforeAutospacing="0" w:after="0" w:afterAutospacing="0"/>
              <w:ind w:left="-40" w:leftChars="-19"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0" w:right="-107" w:rightChars="-51"/>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188" w:type="dxa"/>
            <w:vMerge w:val="restart"/>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黑体"/>
                <w:szCs w:val="21"/>
                <w:highlight w:val="none"/>
              </w:rPr>
              <w:t>专业技术岗位情况（根据岗位情况选项填写</w:t>
            </w:r>
            <w:r>
              <w:rPr>
                <w:rFonts w:hint="eastAsia" w:ascii="Times New Roman" w:hAnsi="Times New Roman" w:eastAsia="仿宋_GB2312"/>
                <w:szCs w:val="21"/>
                <w:highlight w:val="none"/>
              </w:rPr>
              <w:t>）</w:t>
            </w:r>
          </w:p>
        </w:tc>
        <w:tc>
          <w:tcPr>
            <w:tcW w:w="2784"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参加专业工作天数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1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主持、参与疑难病例讨论次数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承担院内外会诊次数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完成检测的检验项目数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完成检测的测试量</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负责审核室内、室间质控的检验项目数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负责审核或签发检验报告的检验项目数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主持读片（图）人次</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签核报告或检查人次</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介入性治疗人次</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介入性穿刺活检人次</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腔内技术等特殊检查人次</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784" w:type="dxa"/>
            <w:gridSpan w:val="2"/>
            <w:noWrap w:val="0"/>
            <w:vAlign w:val="center"/>
          </w:tcPr>
          <w:p>
            <w:pPr>
              <w:keepNext w:val="0"/>
              <w:keepLines w:val="0"/>
              <w:widowControl/>
              <w:suppressLineNumbers w:val="0"/>
              <w:spacing w:before="0" w:beforeAutospacing="0" w:after="0" w:afterAutospacing="0" w:line="28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解决疑难病例或关键、重大技术（科研）问题数</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26"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事故</w:t>
            </w:r>
          </w:p>
        </w:tc>
        <w:tc>
          <w:tcPr>
            <w:tcW w:w="1958"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医疗事故</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8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26"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958"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医疗差错</w:t>
            </w:r>
          </w:p>
        </w:tc>
        <w:tc>
          <w:tcPr>
            <w:tcW w:w="1092"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5"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147"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648" w:type="dxa"/>
            <w:gridSpan w:val="8"/>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科主任签字：</w:t>
            </w:r>
          </w:p>
        </w:tc>
      </w:tr>
    </w:tbl>
    <w:p>
      <w:pPr>
        <w:ind w:firstLine="3080" w:firstLineChars="700"/>
        <w:rPr>
          <w:rFonts w:ascii="Times New Roman" w:hAnsi="Times New Roman" w:eastAsia="华文中宋"/>
          <w:sz w:val="32"/>
          <w:szCs w:val="32"/>
          <w:highlight w:val="none"/>
        </w:rPr>
      </w:pPr>
      <w:r>
        <w:rPr>
          <w:rFonts w:ascii="Times New Roman" w:hAnsi="Times New Roman" w:eastAsia="华文中宋"/>
          <w:sz w:val="44"/>
          <w:szCs w:val="44"/>
          <w:highlight w:val="none"/>
        </w:rPr>
        <w:br w:type="page"/>
      </w:r>
      <w:r>
        <w:rPr>
          <w:rFonts w:hint="eastAsia" w:ascii="Times New Roman" w:hAnsi="Times New Roman" w:eastAsia="黑体"/>
          <w:sz w:val="32"/>
          <w:szCs w:val="32"/>
          <w:highlight w:val="none"/>
        </w:rPr>
        <w:t>药学人员专业技术岗位情况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2650"/>
        <w:gridCol w:w="10"/>
        <w:gridCol w:w="1070"/>
        <w:gridCol w:w="108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888" w:type="dxa"/>
            <w:gridSpan w:val="2"/>
            <w:tcBorders>
              <w:tl2br w:val="single" w:color="auto" w:sz="4" w:space="0"/>
            </w:tcBorders>
            <w:noWrap w:val="0"/>
            <w:vAlign w:val="center"/>
          </w:tcPr>
          <w:p>
            <w:pPr>
              <w:keepNext w:val="0"/>
              <w:keepLines w:val="0"/>
              <w:suppressLineNumbers w:val="0"/>
              <w:spacing w:before="0" w:beforeAutospacing="0" w:after="0" w:afterAutospacing="0" w:line="360" w:lineRule="exact"/>
              <w:ind w:left="0" w:right="480"/>
              <w:jc w:val="right"/>
              <w:rPr>
                <w:rFonts w:hint="eastAsia" w:ascii="Times New Roman" w:hAnsi="Times New Roman" w:eastAsia="仿宋_GB2312"/>
                <w:szCs w:val="21"/>
                <w:highlight w:val="none"/>
              </w:rPr>
            </w:pPr>
            <w:r>
              <w:rPr>
                <w:rFonts w:hint="eastAsia" w:ascii="Times New Roman" w:hAnsi="Times New Roman" w:eastAsia="仿宋_GB2312"/>
                <w:szCs w:val="21"/>
                <w:highlight w:val="none"/>
              </w:rPr>
              <w:t>年  度</w:t>
            </w:r>
          </w:p>
          <w:p>
            <w:pPr>
              <w:keepNext w:val="0"/>
              <w:keepLines w:val="0"/>
              <w:suppressLineNumbers w:val="0"/>
              <w:spacing w:before="0" w:beforeAutospacing="0" w:after="0" w:afterAutospacing="0" w:line="360" w:lineRule="exact"/>
              <w:ind w:left="0" w:right="0" w:firstLine="315" w:firstLineChars="150"/>
              <w:rPr>
                <w:rFonts w:hint="eastAsia" w:ascii="Times New Roman" w:hAnsi="Times New Roman" w:eastAsia="仿宋_GB2312"/>
                <w:szCs w:val="21"/>
                <w:highlight w:val="none"/>
              </w:rPr>
            </w:pPr>
            <w:r>
              <w:rPr>
                <w:rFonts w:hint="eastAsia" w:ascii="Times New Roman" w:hAnsi="Times New Roman" w:eastAsia="仿宋_GB2312"/>
                <w:szCs w:val="21"/>
                <w:highlight w:val="none"/>
              </w:rPr>
              <w:t>项  目</w:t>
            </w:r>
          </w:p>
        </w:tc>
        <w:tc>
          <w:tcPr>
            <w:tcW w:w="1080" w:type="dxa"/>
            <w:gridSpan w:val="2"/>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91" w:leftChars="-91" w:right="-143" w:rightChars="-68"/>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08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204" w:leftChars="-97" w:right="-183" w:rightChars="-87"/>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26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88" w:leftChars="-42" w:right="-97" w:rightChars="-46"/>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26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07" w:leftChars="-51" w:right="-191" w:rightChars="-91"/>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260" w:type="dxa"/>
            <w:noWrap w:val="0"/>
            <w:vAlign w:val="bottom"/>
          </w:tcPr>
          <w:p>
            <w:pPr>
              <w:keepNext w:val="0"/>
              <w:keepLines w:val="0"/>
              <w:suppressLineNumbers w:val="0"/>
              <w:spacing w:before="0" w:beforeAutospacing="0" w:after="0" w:afterAutospacing="0"/>
              <w:ind w:left="-40" w:leftChars="-19"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0" w:right="-107" w:rightChars="-51"/>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3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黑体"/>
                <w:szCs w:val="21"/>
                <w:highlight w:val="none"/>
              </w:rPr>
            </w:pPr>
            <w:r>
              <w:rPr>
                <w:rFonts w:hint="eastAsia" w:ascii="Times New Roman" w:hAnsi="Times New Roman" w:eastAsia="黑体"/>
                <w:szCs w:val="21"/>
                <w:highlight w:val="none"/>
              </w:rPr>
              <w:t>专业技术岗位情况</w:t>
            </w:r>
          </w:p>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黑体"/>
                <w:szCs w:val="21"/>
                <w:highlight w:val="none"/>
              </w:rPr>
              <w:t>（根据岗位情况选项填写</w:t>
            </w:r>
            <w:r>
              <w:rPr>
                <w:rFonts w:hint="eastAsia" w:ascii="Times New Roman" w:hAnsi="Times New Roman" w:eastAsia="仿宋_GB2312"/>
                <w:szCs w:val="21"/>
                <w:highlight w:val="none"/>
              </w:rPr>
              <w:t>）</w:t>
            </w: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参加专业工作天数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完成药历份数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参加临床会诊（或病例大讨论）次数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提供临床咨询次数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处方或医嘱的审方量</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处方点评数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抗菌药物专项点评数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日常药物检验工作的</w:t>
            </w:r>
          </w:p>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数量</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60" w:type="dxa"/>
            <w:gridSpan w:val="2"/>
            <w:noWrap w:val="0"/>
            <w:vAlign w:val="center"/>
          </w:tcPr>
          <w:p>
            <w:pPr>
              <w:keepNext w:val="0"/>
              <w:keepLines w:val="0"/>
              <w:widowControl/>
              <w:suppressLineNumbers w:val="0"/>
              <w:spacing w:before="0" w:beforeAutospacing="0" w:after="0" w:afterAutospacing="0" w:line="30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解决突发事件或关键、重大技术问题数</w:t>
            </w:r>
          </w:p>
        </w:tc>
        <w:tc>
          <w:tcPr>
            <w:tcW w:w="107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828" w:type="dxa"/>
            <w:gridSpan w:val="8"/>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科主任签字：</w:t>
            </w:r>
          </w:p>
        </w:tc>
      </w:tr>
    </w:tbl>
    <w:p>
      <w:pPr>
        <w:rPr>
          <w:rFonts w:ascii="Times New Roman" w:hAnsi="Times New Roman"/>
          <w:highlight w:val="none"/>
        </w:rPr>
      </w:pPr>
    </w:p>
    <w:p>
      <w:pPr>
        <w:spacing w:line="360" w:lineRule="exact"/>
        <w:jc w:val="center"/>
        <w:rPr>
          <w:rFonts w:hint="eastAsia" w:ascii="Times New Roman" w:hAnsi="Times New Roman" w:eastAsia="仿宋_GB2312"/>
          <w:sz w:val="32"/>
          <w:szCs w:val="32"/>
          <w:highlight w:val="none"/>
        </w:rPr>
      </w:pPr>
      <w:r>
        <w:rPr>
          <w:rFonts w:ascii="Times New Roman" w:hAnsi="Times New Roman"/>
          <w:highlight w:val="none"/>
        </w:rPr>
        <w:br w:type="page"/>
      </w:r>
      <w:r>
        <w:rPr>
          <w:rFonts w:hint="eastAsia" w:ascii="Times New Roman" w:hAnsi="Times New Roman" w:eastAsia="黑体"/>
          <w:sz w:val="28"/>
          <w:szCs w:val="28"/>
          <w:highlight w:val="none"/>
        </w:rPr>
        <w:t xml:space="preserve">    </w:t>
      </w:r>
      <w:r>
        <w:rPr>
          <w:rFonts w:hint="eastAsia" w:ascii="Times New Roman" w:hAnsi="Times New Roman" w:eastAsia="黑体"/>
          <w:sz w:val="32"/>
          <w:szCs w:val="32"/>
          <w:highlight w:val="none"/>
        </w:rPr>
        <w:t>护理人员专业技术岗位情况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854"/>
        <w:gridCol w:w="1796"/>
        <w:gridCol w:w="1080"/>
        <w:gridCol w:w="108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888" w:type="dxa"/>
            <w:gridSpan w:val="3"/>
            <w:tcBorders>
              <w:tl2br w:val="single" w:color="auto" w:sz="4" w:space="0"/>
            </w:tcBorders>
            <w:noWrap w:val="0"/>
            <w:vAlign w:val="center"/>
          </w:tcPr>
          <w:p>
            <w:pPr>
              <w:keepNext w:val="0"/>
              <w:keepLines w:val="0"/>
              <w:suppressLineNumbers w:val="0"/>
              <w:spacing w:before="0" w:beforeAutospacing="0" w:after="0" w:afterAutospacing="0" w:line="360" w:lineRule="exact"/>
              <w:ind w:left="0" w:right="480"/>
              <w:jc w:val="right"/>
              <w:rPr>
                <w:rFonts w:hint="eastAsia" w:ascii="Times New Roman" w:hAnsi="Times New Roman" w:eastAsia="仿宋_GB2312"/>
                <w:szCs w:val="21"/>
                <w:highlight w:val="none"/>
              </w:rPr>
            </w:pPr>
            <w:r>
              <w:rPr>
                <w:rFonts w:hint="eastAsia" w:ascii="Times New Roman" w:hAnsi="Times New Roman" w:eastAsia="仿宋_GB2312"/>
                <w:szCs w:val="21"/>
                <w:highlight w:val="none"/>
              </w:rPr>
              <w:t>年  度</w:t>
            </w:r>
          </w:p>
          <w:p>
            <w:pPr>
              <w:keepNext w:val="0"/>
              <w:keepLines w:val="0"/>
              <w:suppressLineNumbers w:val="0"/>
              <w:spacing w:before="0" w:beforeAutospacing="0" w:after="0" w:afterAutospacing="0" w:line="360" w:lineRule="exact"/>
              <w:ind w:left="0" w:right="0" w:firstLine="315" w:firstLineChars="150"/>
              <w:rPr>
                <w:rFonts w:hint="eastAsia" w:ascii="Times New Roman" w:hAnsi="Times New Roman" w:eastAsia="仿宋_GB2312"/>
                <w:szCs w:val="21"/>
                <w:highlight w:val="none"/>
              </w:rPr>
            </w:pPr>
            <w:r>
              <w:rPr>
                <w:rFonts w:hint="eastAsia" w:ascii="Times New Roman" w:hAnsi="Times New Roman" w:eastAsia="仿宋_GB2312"/>
                <w:szCs w:val="21"/>
                <w:highlight w:val="none"/>
              </w:rPr>
              <w:t>项  目</w:t>
            </w:r>
          </w:p>
        </w:tc>
        <w:tc>
          <w:tcPr>
            <w:tcW w:w="108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91" w:leftChars="-91" w:right="-143" w:rightChars="-68"/>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08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204" w:leftChars="-97" w:right="-183" w:rightChars="-87"/>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26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88" w:leftChars="-42" w:right="-97" w:rightChars="-46"/>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260" w:type="dxa"/>
            <w:noWrap w:val="0"/>
            <w:vAlign w:val="bottom"/>
          </w:tcPr>
          <w:p>
            <w:pPr>
              <w:keepNext w:val="0"/>
              <w:keepLines w:val="0"/>
              <w:suppressLineNumbers w:val="0"/>
              <w:spacing w:before="0" w:beforeAutospacing="0" w:after="0" w:afterAutospacing="0"/>
              <w:ind w:left="-191" w:leftChars="-91"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55" w:leftChars="-74" w:right="-191" w:rightChars="-91" w:firstLine="105" w:firstLineChars="50"/>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080" w:type="dxa"/>
            <w:noWrap w:val="0"/>
            <w:vAlign w:val="bottom"/>
          </w:tcPr>
          <w:p>
            <w:pPr>
              <w:keepNext w:val="0"/>
              <w:keepLines w:val="0"/>
              <w:suppressLineNumbers w:val="0"/>
              <w:spacing w:before="0" w:beforeAutospacing="0" w:after="0" w:afterAutospacing="0"/>
              <w:ind w:left="-40" w:leftChars="-19" w:right="-191" w:rightChars="-91"/>
              <w:rPr>
                <w:rFonts w:hint="eastAsia"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0" w:right="-107" w:rightChars="-51"/>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黑体"/>
                <w:szCs w:val="21"/>
                <w:highlight w:val="none"/>
              </w:rPr>
            </w:pPr>
            <w:r>
              <w:rPr>
                <w:rFonts w:hint="eastAsia" w:ascii="Times New Roman" w:hAnsi="Times New Roman" w:eastAsia="黑体"/>
                <w:szCs w:val="21"/>
                <w:highlight w:val="none"/>
              </w:rPr>
              <w:t>专业技术岗位情况</w:t>
            </w:r>
          </w:p>
          <w:p>
            <w:pPr>
              <w:keepNext w:val="0"/>
              <w:keepLines w:val="0"/>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r>
              <w:rPr>
                <w:rFonts w:hint="eastAsia" w:ascii="Times New Roman" w:hAnsi="Times New Roman" w:eastAsia="黑体"/>
                <w:szCs w:val="21"/>
                <w:highlight w:val="none"/>
              </w:rPr>
              <w:t>（根据岗位情况选项填写</w:t>
            </w:r>
            <w:r>
              <w:rPr>
                <w:rFonts w:hint="eastAsia" w:ascii="Times New Roman" w:hAnsi="Times New Roman" w:eastAsia="仿宋_GB2312"/>
                <w:szCs w:val="21"/>
                <w:highlight w:val="none"/>
              </w:rPr>
              <w:t>）</w:t>
            </w:r>
          </w:p>
        </w:tc>
        <w:tc>
          <w:tcPr>
            <w:tcW w:w="2650" w:type="dxa"/>
            <w:gridSpan w:val="2"/>
            <w:noWrap w:val="0"/>
            <w:vAlign w:val="center"/>
          </w:tcPr>
          <w:p>
            <w:pPr>
              <w:keepNext w:val="0"/>
              <w:keepLines w:val="0"/>
              <w:widowControl/>
              <w:suppressLineNumbers w:val="0"/>
              <w:spacing w:before="0" w:beforeAutospacing="0" w:after="0" w:afterAutospacing="0" w:line="36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参加专业工作天数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从事临床一线护理天数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参加抢救危重病次数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28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主持、参与护理疑难病例讨论次数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28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主持护理查房数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承担护理会诊数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参加护理专科门诊天数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健康档案建档人数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开展健康教育人数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开展重点人群保健人数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康复指导次数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护理质量评析次数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2650" w:type="dxa"/>
            <w:gridSpan w:val="2"/>
            <w:noWrap w:val="0"/>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质量持续改进项目数</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54" w:type="dxa"/>
            <w:vMerge w:val="restart"/>
            <w:tcBorders>
              <w:bottom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事故</w:t>
            </w:r>
          </w:p>
        </w:tc>
        <w:tc>
          <w:tcPr>
            <w:tcW w:w="1796" w:type="dxa"/>
            <w:tcBorders>
              <w:bottom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护理事故</w:t>
            </w:r>
          </w:p>
        </w:tc>
        <w:tc>
          <w:tcPr>
            <w:tcW w:w="108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tcBorders>
              <w:bottom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38" w:type="dxa"/>
            <w:vMerge w:val="continue"/>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854"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1796" w:type="dxa"/>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护理差错</w:t>
            </w: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26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c>
          <w:tcPr>
            <w:tcW w:w="1080"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648" w:type="dxa"/>
            <w:gridSpan w:val="8"/>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护士长签字：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648" w:type="dxa"/>
            <w:gridSpan w:val="8"/>
            <w:noWrap w:val="0"/>
            <w:vAlign w:val="center"/>
          </w:tcPr>
          <w:p>
            <w:pPr>
              <w:keepNext w:val="0"/>
              <w:keepLines w:val="0"/>
              <w:widowControl/>
              <w:suppressLineNumbers w:val="0"/>
              <w:spacing w:before="0" w:beforeAutospacing="0" w:after="0" w:afterAutospacing="0" w:line="360" w:lineRule="exact"/>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护理部负责人签字：</w:t>
            </w:r>
          </w:p>
        </w:tc>
      </w:tr>
    </w:tbl>
    <w:p>
      <w:pPr>
        <w:spacing w:line="360" w:lineRule="exact"/>
        <w:jc w:val="center"/>
        <w:rPr>
          <w:rFonts w:hint="eastAsia" w:ascii="Times New Roman" w:hAnsi="Times New Roman" w:eastAsia="仿宋_GB2312"/>
          <w:sz w:val="32"/>
          <w:szCs w:val="32"/>
          <w:highlight w:val="none"/>
        </w:rPr>
      </w:pPr>
      <w:r>
        <w:rPr>
          <w:rFonts w:ascii="Times New Roman" w:hAnsi="Times New Roman" w:eastAsia="华文中宋"/>
          <w:szCs w:val="21"/>
          <w:highlight w:val="none"/>
        </w:rPr>
        <w:br w:type="page"/>
      </w:r>
      <w:r>
        <w:rPr>
          <w:rFonts w:hint="eastAsia" w:ascii="Times New Roman" w:hAnsi="Times New Roman" w:eastAsia="华文中宋"/>
          <w:szCs w:val="21"/>
          <w:highlight w:val="none"/>
        </w:rPr>
        <w:t xml:space="preserve">     </w:t>
      </w:r>
      <w:r>
        <w:rPr>
          <w:rFonts w:hint="eastAsia" w:ascii="Times New Roman" w:hAnsi="Times New Roman" w:eastAsia="黑体"/>
          <w:sz w:val="32"/>
          <w:szCs w:val="32"/>
          <w:highlight w:val="none"/>
        </w:rPr>
        <w:t>公共卫生人员专业技术岗位情况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2335"/>
        <w:gridCol w:w="1244"/>
        <w:gridCol w:w="1188"/>
        <w:gridCol w:w="1188"/>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652" w:type="dxa"/>
            <w:gridSpan w:val="2"/>
            <w:tcBorders>
              <w:tl2br w:val="single" w:color="auto" w:sz="4" w:space="0"/>
            </w:tcBorders>
            <w:noWrap w:val="0"/>
            <w:vAlign w:val="center"/>
          </w:tcPr>
          <w:p>
            <w:pPr>
              <w:keepNext w:val="0"/>
              <w:keepLines w:val="0"/>
              <w:suppressLineNumbers w:val="0"/>
              <w:spacing w:before="0" w:beforeAutospacing="0" w:after="0" w:afterAutospacing="0" w:line="360" w:lineRule="exact"/>
              <w:ind w:left="0" w:right="480"/>
              <w:jc w:val="right"/>
              <w:rPr>
                <w:rFonts w:hint="eastAsia" w:ascii="Times New Roman" w:hAnsi="Times New Roman" w:eastAsia="仿宋_GB2312"/>
                <w:szCs w:val="21"/>
                <w:highlight w:val="none"/>
              </w:rPr>
            </w:pPr>
            <w:r>
              <w:rPr>
                <w:rFonts w:hint="eastAsia" w:ascii="Times New Roman" w:hAnsi="Times New Roman" w:eastAsia="仿宋_GB2312"/>
                <w:szCs w:val="21"/>
                <w:highlight w:val="none"/>
              </w:rPr>
              <w:t>年  度</w:t>
            </w:r>
          </w:p>
          <w:p>
            <w:pPr>
              <w:keepNext w:val="0"/>
              <w:keepLines w:val="0"/>
              <w:suppressLineNumbers w:val="0"/>
              <w:spacing w:before="0" w:beforeAutospacing="0" w:after="0" w:afterAutospacing="0" w:line="360" w:lineRule="exact"/>
              <w:ind w:left="0" w:right="0" w:firstLine="315" w:firstLineChars="150"/>
              <w:rPr>
                <w:rFonts w:hint="eastAsia" w:ascii="Times New Roman" w:hAnsi="Times New Roman" w:eastAsia="仿宋_GB2312"/>
                <w:szCs w:val="21"/>
                <w:highlight w:val="none"/>
              </w:rPr>
            </w:pPr>
            <w:r>
              <w:rPr>
                <w:rFonts w:hint="eastAsia" w:ascii="Times New Roman" w:hAnsi="Times New Roman" w:eastAsia="仿宋_GB2312"/>
                <w:szCs w:val="21"/>
                <w:highlight w:val="none"/>
              </w:rPr>
              <w:t>项  目</w:t>
            </w:r>
          </w:p>
        </w:tc>
        <w:tc>
          <w:tcPr>
            <w:tcW w:w="1244" w:type="dxa"/>
            <w:noWrap w:val="0"/>
            <w:vAlign w:val="bottom"/>
          </w:tcPr>
          <w:p>
            <w:pPr>
              <w:keepNext w:val="0"/>
              <w:keepLines w:val="0"/>
              <w:suppressLineNumbers w:val="0"/>
              <w:spacing w:before="0" w:beforeAutospacing="0" w:after="0" w:afterAutospacing="0"/>
              <w:ind w:left="-191" w:leftChars="-91" w:right="-191" w:rightChars="-91"/>
              <w:rPr>
                <w:rFonts w:hint="default"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91" w:leftChars="-91" w:right="-143" w:rightChars="-68"/>
              <w:rPr>
                <w:rFonts w:hint="default"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88" w:type="dxa"/>
            <w:noWrap w:val="0"/>
            <w:vAlign w:val="bottom"/>
          </w:tcPr>
          <w:p>
            <w:pPr>
              <w:keepNext w:val="0"/>
              <w:keepLines w:val="0"/>
              <w:suppressLineNumbers w:val="0"/>
              <w:spacing w:before="0" w:beforeAutospacing="0" w:after="0" w:afterAutospacing="0"/>
              <w:ind w:left="-191" w:leftChars="-91" w:right="-191" w:rightChars="-91"/>
              <w:rPr>
                <w:rFonts w:hint="default"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204" w:leftChars="-97" w:right="-183" w:rightChars="-87"/>
              <w:rPr>
                <w:rFonts w:hint="default"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88" w:type="dxa"/>
            <w:noWrap w:val="0"/>
            <w:vAlign w:val="bottom"/>
          </w:tcPr>
          <w:p>
            <w:pPr>
              <w:keepNext w:val="0"/>
              <w:keepLines w:val="0"/>
              <w:suppressLineNumbers w:val="0"/>
              <w:spacing w:before="0" w:beforeAutospacing="0" w:after="0" w:afterAutospacing="0"/>
              <w:ind w:left="-191" w:leftChars="-91" w:right="-191" w:rightChars="-91"/>
              <w:rPr>
                <w:rFonts w:hint="default"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88" w:leftChars="-42" w:right="-97" w:rightChars="-46"/>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88" w:type="dxa"/>
            <w:noWrap w:val="0"/>
            <w:vAlign w:val="bottom"/>
          </w:tcPr>
          <w:p>
            <w:pPr>
              <w:keepNext w:val="0"/>
              <w:keepLines w:val="0"/>
              <w:suppressLineNumbers w:val="0"/>
              <w:spacing w:before="0" w:beforeAutospacing="0" w:after="0" w:afterAutospacing="0"/>
              <w:ind w:left="-191" w:leftChars="-91" w:right="-191" w:rightChars="-91"/>
              <w:rPr>
                <w:rFonts w:hint="default"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155" w:leftChars="-74" w:right="-191" w:rightChars="-91" w:firstLine="105" w:firstLineChars="50"/>
              <w:rPr>
                <w:rFonts w:hint="default" w:ascii="Times New Roman" w:hAnsi="Times New Roman" w:eastAsia="仿宋_GB2312"/>
                <w:szCs w:val="21"/>
                <w:highlight w:val="none"/>
                <w:u w:val="singl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c>
          <w:tcPr>
            <w:tcW w:w="1188" w:type="dxa"/>
            <w:noWrap w:val="0"/>
            <w:vAlign w:val="bottom"/>
          </w:tcPr>
          <w:p>
            <w:pPr>
              <w:keepNext w:val="0"/>
              <w:keepLines w:val="0"/>
              <w:suppressLineNumbers w:val="0"/>
              <w:spacing w:before="0" w:beforeAutospacing="0" w:after="0" w:afterAutospacing="0"/>
              <w:ind w:left="-40" w:leftChars="-19" w:right="-191" w:rightChars="-91"/>
              <w:rPr>
                <w:rFonts w:hint="default" w:ascii="Times New Roman" w:hAnsi="Times New Roman" w:eastAsia="仿宋_GB2312"/>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p>
            <w:pPr>
              <w:keepNext w:val="0"/>
              <w:keepLines w:val="0"/>
              <w:suppressLineNumbers w:val="0"/>
              <w:spacing w:before="0" w:beforeAutospacing="0" w:after="0" w:afterAutospacing="0"/>
              <w:ind w:left="-191" w:leftChars="-91" w:right="-143" w:rightChars="-68"/>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至</w:t>
            </w:r>
          </w:p>
          <w:p>
            <w:pPr>
              <w:keepNext w:val="0"/>
              <w:keepLines w:val="0"/>
              <w:suppressLineNumbers w:val="0"/>
              <w:spacing w:before="0" w:beforeAutospacing="0" w:after="0" w:afterAutospacing="0"/>
              <w:ind w:left="0" w:right="-107" w:rightChars="-51"/>
              <w:rPr>
                <w:rFonts w:hint="default" w:ascii="Times New Roman" w:hAnsi="Times New Roman"/>
                <w:szCs w:val="21"/>
                <w:highlight w:val="none"/>
              </w:rPr>
            </w:pP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年</w:t>
            </w:r>
            <w:r>
              <w:rPr>
                <w:rFonts w:hint="eastAsia" w:ascii="Times New Roman" w:hAnsi="Times New Roman" w:eastAsia="仿宋_GB2312"/>
                <w:szCs w:val="21"/>
                <w:highlight w:val="none"/>
                <w:u w:val="single"/>
              </w:rPr>
              <w:t xml:space="preserve">  </w:t>
            </w:r>
            <w:r>
              <w:rPr>
                <w:rFonts w:hint="eastAsia" w:ascii="Times New Roman" w:hAnsi="Times New Roman" w:eastAsia="仿宋_GB2312"/>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r>
              <w:rPr>
                <w:rFonts w:hint="eastAsia" w:ascii="Times New Roman" w:hAnsi="Times New Roman" w:eastAsia="黑体"/>
                <w:szCs w:val="21"/>
                <w:highlight w:val="none"/>
              </w:rPr>
              <w:t>专业技术岗位情况（根据岗位情况选项填写）</w:t>
            </w:r>
          </w:p>
        </w:tc>
        <w:tc>
          <w:tcPr>
            <w:tcW w:w="2335" w:type="dxa"/>
            <w:noWrap w:val="0"/>
            <w:vAlign w:val="center"/>
          </w:tcPr>
          <w:p>
            <w:pPr>
              <w:keepNext w:val="0"/>
              <w:keepLines w:val="0"/>
              <w:suppressLineNumbers w:val="0"/>
              <w:spacing w:before="0" w:beforeAutospacing="0" w:after="0" w:afterAutospacing="0" w:line="500" w:lineRule="exact"/>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参加专业工作天数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开展现场调研工作项目数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开展健康教育与健康促进项目数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完成各类实验样品采集数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完成现场指导数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开展检测新技术新方法项目数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szCs w:val="21"/>
                <w:highlight w:val="none"/>
              </w:rPr>
            </w:pPr>
            <w:r>
              <w:rPr>
                <w:rFonts w:hint="eastAsia" w:ascii="Times New Roman" w:hAnsi="Times New Roman" w:eastAsia="仿宋_GB2312"/>
                <w:szCs w:val="21"/>
                <w:highlight w:val="none"/>
              </w:rPr>
              <w:t>撰写公共卫生专业报告报告份数</w:t>
            </w:r>
          </w:p>
        </w:tc>
        <w:tc>
          <w:tcPr>
            <w:tcW w:w="1244"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line="500" w:lineRule="exact"/>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317" w:type="dxa"/>
            <w:vMerge w:val="continue"/>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主持或主要参与公共卫生突发事件处置数</w:t>
            </w:r>
          </w:p>
        </w:tc>
        <w:tc>
          <w:tcPr>
            <w:tcW w:w="124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317" w:type="dxa"/>
            <w:vMerge w:val="continue"/>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p>
        </w:tc>
        <w:tc>
          <w:tcPr>
            <w:tcW w:w="2335" w:type="dxa"/>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解决公共卫生疑难问题数</w:t>
            </w:r>
          </w:p>
        </w:tc>
        <w:tc>
          <w:tcPr>
            <w:tcW w:w="124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188"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648" w:type="dxa"/>
            <w:gridSpan w:val="7"/>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科室负责人签字：</w:t>
            </w:r>
          </w:p>
        </w:tc>
      </w:tr>
    </w:tbl>
    <w:p>
      <w:pPr>
        <w:rPr>
          <w:rFonts w:hint="eastAsia" w:ascii="Times New Roman" w:hAnsi="Times New Roman" w:eastAsia="华文中宋"/>
          <w:szCs w:val="21"/>
          <w:highlight w:val="none"/>
        </w:rPr>
      </w:pPr>
      <w:r>
        <w:rPr>
          <w:rFonts w:hint="eastAsia" w:ascii="Times New Roman" w:hAnsi="Times New Roman" w:eastAsia="华文中宋"/>
          <w:szCs w:val="21"/>
          <w:highlight w:val="none"/>
        </w:rPr>
        <w:br w:type="page"/>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620"/>
        <w:gridCol w:w="1665"/>
        <w:gridCol w:w="1665"/>
        <w:gridCol w:w="166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4" w:hRule="atLeast"/>
          <w:jc w:val="center"/>
        </w:trPr>
        <w:tc>
          <w:tcPr>
            <w:tcW w:w="100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黑体"/>
                <w:szCs w:val="21"/>
                <w:highlight w:val="none"/>
              </w:rPr>
            </w:pPr>
            <w:r>
              <w:rPr>
                <w:rFonts w:hint="eastAsia" w:ascii="Times New Roman" w:hAnsi="Times New Roman" w:eastAsia="黑体"/>
                <w:szCs w:val="21"/>
                <w:highlight w:val="none"/>
              </w:rPr>
              <w:t>综合评价</w:t>
            </w:r>
          </w:p>
        </w:tc>
        <w:tc>
          <w:tcPr>
            <w:tcW w:w="8415" w:type="dxa"/>
            <w:gridSpan w:val="5"/>
            <w:noWrap w:val="0"/>
            <w:vAlign w:val="top"/>
          </w:tcPr>
          <w:p>
            <w:pPr>
              <w:keepNext w:val="0"/>
              <w:keepLines w:val="0"/>
              <w:suppressLineNumbers w:val="0"/>
              <w:spacing w:before="0" w:beforeAutospacing="0" w:after="0" w:afterAutospacing="0"/>
              <w:ind w:left="0" w:right="0"/>
              <w:rPr>
                <w:rFonts w:hint="eastAsia" w:ascii="Times New Roman" w:hAnsi="Times New Roman" w:eastAsia="华文中宋"/>
                <w:szCs w:val="21"/>
                <w:highlight w:val="none"/>
              </w:rPr>
            </w:pPr>
            <w:r>
              <w:rPr>
                <w:rFonts w:hint="eastAsia" w:ascii="Times New Roman" w:hAnsi="Times New Roman"/>
                <w:szCs w:val="21"/>
                <w:highlight w:val="none"/>
              </w:rPr>
              <w:t>政治思想、专业技术水平等方面评价：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006"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黑体"/>
                <w:szCs w:val="21"/>
                <w:highlight w:val="none"/>
              </w:rPr>
            </w:pPr>
            <w:r>
              <w:rPr>
                <w:rFonts w:hint="eastAsia" w:ascii="Times New Roman" w:hAnsi="Times New Roman" w:eastAsia="黑体"/>
                <w:szCs w:val="21"/>
                <w:highlight w:val="none"/>
              </w:rPr>
              <w:t>综合评价结果</w:t>
            </w:r>
          </w:p>
        </w:tc>
        <w:tc>
          <w:tcPr>
            <w:tcW w:w="1620" w:type="dxa"/>
            <w:vMerge w:val="restart"/>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政治思想评价（包括医德医风、工作责任心、服务态度等）</w:t>
            </w:r>
          </w:p>
        </w:tc>
        <w:tc>
          <w:tcPr>
            <w:tcW w:w="1665"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优</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（90分以上）</w:t>
            </w:r>
          </w:p>
        </w:tc>
        <w:tc>
          <w:tcPr>
            <w:tcW w:w="16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良</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（89—80分）</w:t>
            </w:r>
          </w:p>
        </w:tc>
        <w:tc>
          <w:tcPr>
            <w:tcW w:w="16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中</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（79—60分）</w:t>
            </w:r>
          </w:p>
        </w:tc>
        <w:tc>
          <w:tcPr>
            <w:tcW w:w="18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差</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（59分以下）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06"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620" w:type="dxa"/>
            <w:vMerge w:val="continue"/>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p>
        </w:tc>
        <w:tc>
          <w:tcPr>
            <w:tcW w:w="16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6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66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8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6"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620" w:type="dxa"/>
            <w:vMerge w:val="restart"/>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r>
              <w:rPr>
                <w:rFonts w:hint="eastAsia" w:ascii="Times New Roman" w:hAnsi="Times New Roman" w:eastAsia="仿宋_GB2312"/>
                <w:szCs w:val="21"/>
                <w:highlight w:val="none"/>
              </w:rPr>
              <w:t>专业技术水平评价（包括理论水平、技术水平、操作能力、带教水平等）</w:t>
            </w:r>
          </w:p>
        </w:tc>
        <w:tc>
          <w:tcPr>
            <w:tcW w:w="1665" w:type="dxa"/>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优</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（90分以上）</w:t>
            </w:r>
          </w:p>
        </w:tc>
        <w:tc>
          <w:tcPr>
            <w:tcW w:w="166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良</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（89—80分）</w:t>
            </w:r>
          </w:p>
        </w:tc>
        <w:tc>
          <w:tcPr>
            <w:tcW w:w="166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中</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（79—60分）</w:t>
            </w:r>
          </w:p>
        </w:tc>
        <w:tc>
          <w:tcPr>
            <w:tcW w:w="180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差</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（59分以下）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006"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p>
        </w:tc>
        <w:tc>
          <w:tcPr>
            <w:tcW w:w="1620" w:type="dxa"/>
            <w:vMerge w:val="continue"/>
            <w:noWrap w:val="0"/>
            <w:vAlign w:val="center"/>
          </w:tcPr>
          <w:p>
            <w:pPr>
              <w:keepNext w:val="0"/>
              <w:keepLines w:val="0"/>
              <w:suppressLineNumbers w:val="0"/>
              <w:spacing w:before="0" w:beforeAutospacing="0" w:after="0" w:afterAutospacing="0"/>
              <w:ind w:left="0" w:right="0"/>
              <w:rPr>
                <w:rFonts w:hint="eastAsia" w:ascii="Times New Roman" w:hAnsi="Times New Roman" w:eastAsia="仿宋_GB2312"/>
                <w:szCs w:val="21"/>
                <w:highlight w:val="none"/>
              </w:rPr>
            </w:pPr>
          </w:p>
        </w:tc>
        <w:tc>
          <w:tcPr>
            <w:tcW w:w="1665" w:type="dxa"/>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华文中宋"/>
                <w:szCs w:val="21"/>
                <w:highlight w:val="none"/>
              </w:rPr>
            </w:pPr>
          </w:p>
        </w:tc>
        <w:tc>
          <w:tcPr>
            <w:tcW w:w="1665" w:type="dxa"/>
            <w:tcBorders>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华文中宋"/>
                <w:szCs w:val="21"/>
                <w:highlight w:val="none"/>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华文中宋"/>
                <w:szCs w:val="21"/>
                <w:highlight w:val="none"/>
              </w:rPr>
            </w:pPr>
          </w:p>
        </w:tc>
        <w:tc>
          <w:tcPr>
            <w:tcW w:w="1800" w:type="dxa"/>
            <w:tcBorders>
              <w:lef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华文中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9421" w:type="dxa"/>
            <w:gridSpan w:val="6"/>
            <w:noWrap w:val="0"/>
            <w:vAlign w:val="top"/>
          </w:tcPr>
          <w:p>
            <w:pPr>
              <w:keepNext w:val="0"/>
              <w:keepLines w:val="0"/>
              <w:suppressLineNumbers w:val="0"/>
              <w:spacing w:before="0" w:beforeAutospacing="0" w:after="0" w:afterAutospacing="0"/>
              <w:ind w:left="0" w:right="0"/>
              <w:jc w:val="center"/>
              <w:rPr>
                <w:rFonts w:hint="eastAsia" w:ascii="Times New Roman" w:hAnsi="Times New Roman" w:eastAsia="华文中宋"/>
                <w:szCs w:val="21"/>
                <w:highlight w:val="none"/>
              </w:rPr>
            </w:pPr>
          </w:p>
          <w:p>
            <w:pPr>
              <w:keepNext w:val="0"/>
              <w:keepLines w:val="0"/>
              <w:suppressLineNumbers w:val="0"/>
              <w:spacing w:before="0" w:beforeAutospacing="0" w:after="0" w:afterAutospacing="0"/>
              <w:ind w:left="0" w:right="0"/>
              <w:rPr>
                <w:rFonts w:hint="eastAsia" w:ascii="Times New Roman" w:hAnsi="Times New Roman" w:eastAsia="华文中宋"/>
                <w:szCs w:val="21"/>
                <w:highlight w:val="none"/>
              </w:rPr>
            </w:pP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u w:val="single"/>
              </w:rPr>
            </w:pPr>
            <w:r>
              <w:rPr>
                <w:rFonts w:hint="eastAsia" w:ascii="Times New Roman" w:hAnsi="Times New Roman" w:eastAsia="仿宋_GB2312"/>
                <w:szCs w:val="21"/>
                <w:highlight w:val="none"/>
              </w:rPr>
              <w:t xml:space="preserve">单位领导签字： </w:t>
            </w:r>
            <w:r>
              <w:rPr>
                <w:rFonts w:hint="eastAsia" w:ascii="Times New Roman" w:hAnsi="Times New Roman" w:eastAsia="仿宋_GB2312"/>
                <w:szCs w:val="21"/>
                <w:highlight w:val="none"/>
                <w:u w:val="single"/>
              </w:rPr>
              <w:t xml:space="preserve">                   </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 xml:space="preserve">      （单位盖章）</w:t>
            </w:r>
          </w:p>
          <w:p>
            <w:pPr>
              <w:keepNext w:val="0"/>
              <w:keepLines w:val="0"/>
              <w:suppressLineNumbers w:val="0"/>
              <w:spacing w:before="0" w:beforeAutospacing="0" w:after="0" w:afterAutospacing="0"/>
              <w:ind w:left="0" w:right="0"/>
              <w:jc w:val="center"/>
              <w:rPr>
                <w:rFonts w:hint="eastAsia" w:ascii="Times New Roman" w:hAnsi="Times New Roman" w:eastAsia="仿宋_GB2312"/>
                <w:szCs w:val="21"/>
                <w:highlight w:val="none"/>
              </w:rPr>
            </w:pPr>
            <w:r>
              <w:rPr>
                <w:rFonts w:hint="eastAsia" w:ascii="Times New Roman" w:hAnsi="Times New Roman" w:eastAsia="仿宋_GB2312"/>
                <w:szCs w:val="21"/>
                <w:highlight w:val="none"/>
              </w:rPr>
              <w:t xml:space="preserve">                            年    月    日</w:t>
            </w:r>
          </w:p>
        </w:tc>
      </w:tr>
    </w:tbl>
    <w:p>
      <w:pPr>
        <w:rPr>
          <w:rFonts w:ascii="Times New Roman" w:hAnsi="Times New Roman" w:eastAsia="华文中宋"/>
          <w:szCs w:val="21"/>
          <w:highlight w:val="none"/>
        </w:rPr>
        <w:sectPr>
          <w:pgSz w:w="11906" w:h="16838"/>
          <w:pgMar w:top="1701" w:right="1474" w:bottom="1701" w:left="1588" w:header="851" w:footer="1418" w:gutter="0"/>
          <w:cols w:space="720" w:num="1"/>
          <w:docGrid w:type="lines" w:linePitch="312" w:charSpace="0"/>
        </w:sectPr>
      </w:pPr>
    </w:p>
    <w:p>
      <w:pPr>
        <w:rPr>
          <w:rFonts w:hint="eastAsia" w:ascii="Times New Roman" w:hAnsi="Times New Roman" w:eastAsia="方正黑体简体"/>
          <w:sz w:val="32"/>
          <w:szCs w:val="32"/>
          <w:highlight w:val="none"/>
          <w:lang w:val="en-US" w:eastAsia="zh-CN"/>
        </w:rPr>
      </w:pPr>
      <w:r>
        <w:rPr>
          <w:rFonts w:hint="eastAsia" w:ascii="Times New Roman" w:hAnsi="Times New Roman" w:eastAsia="方正黑体简体"/>
          <w:sz w:val="32"/>
          <w:szCs w:val="32"/>
          <w:highlight w:val="none"/>
        </w:rPr>
        <w:t>附件</w:t>
      </w:r>
      <w:r>
        <w:rPr>
          <w:rFonts w:hint="eastAsia" w:eastAsia="方正黑体简体"/>
          <w:sz w:val="32"/>
          <w:szCs w:val="32"/>
          <w:highlight w:val="none"/>
          <w:lang w:val="en-US" w:eastAsia="zh-CN"/>
        </w:rPr>
        <w:t>5</w:t>
      </w:r>
    </w:p>
    <w:p>
      <w:pPr>
        <w:jc w:val="center"/>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常见病、多发病处理或主刀（指导）手术病例30例一览表</w:t>
      </w:r>
    </w:p>
    <w:p>
      <w:pPr>
        <w:ind w:firstLine="714" w:firstLineChars="300"/>
        <w:rPr>
          <w:rFonts w:hint="eastAsia" w:ascii="Times New Roman" w:hAnsi="Times New Roman"/>
          <w:sz w:val="24"/>
          <w:highlight w:val="none"/>
        </w:rPr>
      </w:pPr>
      <w:r>
        <w:rPr>
          <w:rFonts w:hint="eastAsia" w:ascii="Times New Roman" w:hAnsi="Times New Roman"/>
          <w:sz w:val="24"/>
          <w:highlight w:val="none"/>
        </w:rPr>
        <w:t>单位：                     姓名：                        专业：</w:t>
      </w:r>
    </w:p>
    <w:tbl>
      <w:tblPr>
        <w:tblStyle w:val="9"/>
        <w:tblW w:w="0" w:type="auto"/>
        <w:jc w:val="center"/>
        <w:tblLayout w:type="fixed"/>
        <w:tblCellMar>
          <w:top w:w="0" w:type="dxa"/>
          <w:left w:w="108" w:type="dxa"/>
          <w:bottom w:w="0" w:type="dxa"/>
          <w:right w:w="108" w:type="dxa"/>
        </w:tblCellMar>
      </w:tblPr>
      <w:tblGrid>
        <w:gridCol w:w="909"/>
        <w:gridCol w:w="909"/>
        <w:gridCol w:w="909"/>
        <w:gridCol w:w="1196"/>
        <w:gridCol w:w="1111"/>
        <w:gridCol w:w="1633"/>
        <w:gridCol w:w="1768"/>
        <w:gridCol w:w="3788"/>
        <w:gridCol w:w="1180"/>
      </w:tblGrid>
      <w:tr>
        <w:tblPrEx>
          <w:tblCellMar>
            <w:top w:w="0" w:type="dxa"/>
            <w:left w:w="108" w:type="dxa"/>
            <w:bottom w:w="0" w:type="dxa"/>
            <w:right w:w="108" w:type="dxa"/>
          </w:tblCellMar>
        </w:tblPrEx>
        <w:trPr>
          <w:trHeight w:val="456"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序号</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住院号</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姓名</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入院日期</w:t>
            </w:r>
          </w:p>
        </w:tc>
        <w:tc>
          <w:tcPr>
            <w:tcW w:w="11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出院日期</w:t>
            </w:r>
          </w:p>
        </w:tc>
        <w:tc>
          <w:tcPr>
            <w:tcW w:w="163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入院诊断</w:t>
            </w:r>
          </w:p>
        </w:tc>
        <w:tc>
          <w:tcPr>
            <w:tcW w:w="17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出院诊断</w:t>
            </w:r>
          </w:p>
        </w:tc>
        <w:tc>
          <w:tcPr>
            <w:tcW w:w="37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抢救或治疗结果（或手术名称）</w:t>
            </w:r>
          </w:p>
        </w:tc>
        <w:tc>
          <w:tcPr>
            <w:tcW w:w="11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宋体"/>
                <w:kern w:val="0"/>
                <w:szCs w:val="21"/>
                <w:highlight w:val="none"/>
              </w:rPr>
            </w:pPr>
            <w:r>
              <w:rPr>
                <w:rFonts w:hint="eastAsia" w:ascii="Times New Roman" w:hAnsi="Times New Roman" w:eastAsia="黑体" w:cs="宋体"/>
                <w:kern w:val="0"/>
                <w:szCs w:val="21"/>
                <w:highlight w:val="none"/>
              </w:rPr>
              <w:t>手术类型</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3</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4</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5</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6</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7</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8</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9</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10</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11</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12</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13</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14</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15</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16</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17</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18</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19</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20</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default" w:ascii="Times New Roman" w:hAnsi="Times New Roman"/>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0</wp:posOffset>
                      </wp:positionV>
                      <wp:extent cx="8505825"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850582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0pt;height:0.75pt;width:669.75pt;z-index:251662336;mso-width-relative:page;mso-height-relative:page;" filled="f" stroked="t" coordsize="21600,21600" o:gfxdata="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tR7RdUAAAAGAQAADwAAAAAAAAABACAAAAAiAAAAZHJzL2Rvd25yZXYueG1sUEsBAhQAFAAA&#10;AAgAh07iQPUlaJPyAQAA5wMAAA4AAAAAAAAAAQAgAAAAJAEAAGRycy9lMm9Eb2MueG1sUEsFBgAA&#10;AAAGAAYAWQEAAIgFAAAAAA==&#10;">
                      <v:fill on="f" focussize="0,0"/>
                      <v:stroke color="#000000" joinstyle="round"/>
                      <v:imagedata o:title=""/>
                      <o:lock v:ext="edit" aspectratio="f"/>
                    </v:line>
                  </w:pict>
                </mc:Fallback>
              </mc:AlternateContent>
            </w:r>
            <w:r>
              <w:rPr>
                <w:rFonts w:hint="eastAsia" w:ascii="Times New Roman" w:hAnsi="Times New Roman" w:cs="宋体"/>
                <w:kern w:val="0"/>
                <w:szCs w:val="21"/>
                <w:highlight w:val="none"/>
              </w:rPr>
              <w:t>21</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22</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23</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24</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25</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26</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27</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28</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29</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37" w:hRule="atLeast"/>
          <w:jc w:val="center"/>
        </w:trPr>
        <w:tc>
          <w:tcPr>
            <w:tcW w:w="90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30</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90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96"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11"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633"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76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3788"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434" w:hRule="atLeast"/>
          <w:jc w:val="center"/>
        </w:trPr>
        <w:tc>
          <w:tcPr>
            <w:tcW w:w="13403" w:type="dxa"/>
            <w:gridSpan w:val="9"/>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宋体"/>
                <w:kern w:val="0"/>
                <w:szCs w:val="21"/>
                <w:highlight w:val="none"/>
              </w:rPr>
            </w:pPr>
            <w:r>
              <w:rPr>
                <w:rFonts w:hint="eastAsia" w:ascii="Times New Roman" w:hAnsi="Times New Roman" w:cs="宋体"/>
                <w:kern w:val="0"/>
                <w:szCs w:val="21"/>
                <w:highlight w:val="none"/>
              </w:rPr>
              <w:t>单位审查意见</w:t>
            </w:r>
          </w:p>
        </w:tc>
      </w:tr>
      <w:tr>
        <w:tblPrEx>
          <w:tblCellMar>
            <w:top w:w="0" w:type="dxa"/>
            <w:left w:w="108" w:type="dxa"/>
            <w:bottom w:w="0" w:type="dxa"/>
            <w:right w:w="108" w:type="dxa"/>
          </w:tblCellMar>
        </w:tblPrEx>
        <w:trPr>
          <w:trHeight w:val="315" w:hRule="atLeast"/>
          <w:jc w:val="center"/>
        </w:trPr>
        <w:tc>
          <w:tcPr>
            <w:tcW w:w="3923" w:type="dxa"/>
            <w:gridSpan w:val="4"/>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科室负责人（签字）：</w:t>
            </w:r>
          </w:p>
        </w:tc>
        <w:tc>
          <w:tcPr>
            <w:tcW w:w="4512" w:type="dxa"/>
            <w:gridSpan w:val="3"/>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病案管理负责人（签字）：</w:t>
            </w:r>
          </w:p>
        </w:tc>
        <w:tc>
          <w:tcPr>
            <w:tcW w:w="3788" w:type="dxa"/>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单位负责人（签字）：</w:t>
            </w:r>
          </w:p>
        </w:tc>
        <w:tc>
          <w:tcPr>
            <w:tcW w:w="1180" w:type="dxa"/>
            <w:tcBorders>
              <w:top w:val="nil"/>
              <w:left w:val="nil"/>
              <w:bottom w:val="nil"/>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19" w:hRule="atLeast"/>
          <w:jc w:val="center"/>
        </w:trPr>
        <w:tc>
          <w:tcPr>
            <w:tcW w:w="392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45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3788" w:type="dxa"/>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nil"/>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338" w:hRule="atLeast"/>
          <w:jc w:val="center"/>
        </w:trPr>
        <w:tc>
          <w:tcPr>
            <w:tcW w:w="392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45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3788" w:type="dxa"/>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xml:space="preserve">                （单位盖章 ） </w:t>
            </w:r>
          </w:p>
        </w:tc>
        <w:tc>
          <w:tcPr>
            <w:tcW w:w="1180" w:type="dxa"/>
            <w:tcBorders>
              <w:top w:val="nil"/>
              <w:left w:val="nil"/>
              <w:bottom w:val="nil"/>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219" w:hRule="atLeast"/>
          <w:jc w:val="center"/>
        </w:trPr>
        <w:tc>
          <w:tcPr>
            <w:tcW w:w="392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45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p>
        </w:tc>
        <w:tc>
          <w:tcPr>
            <w:tcW w:w="3788" w:type="dxa"/>
            <w:tcBorders>
              <w:top w:val="nil"/>
              <w:left w:val="nil"/>
              <w:bottom w:val="nil"/>
              <w:right w:val="nil"/>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c>
          <w:tcPr>
            <w:tcW w:w="1180" w:type="dxa"/>
            <w:tcBorders>
              <w:top w:val="nil"/>
              <w:left w:val="nil"/>
              <w:bottom w:val="nil"/>
              <w:right w:val="single" w:color="auto"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cs="宋体"/>
                <w:kern w:val="0"/>
                <w:szCs w:val="21"/>
                <w:highlight w:val="none"/>
              </w:rPr>
            </w:pPr>
            <w:r>
              <w:rPr>
                <w:rFonts w:hint="eastAsia" w:ascii="Times New Roman" w:hAnsi="Times New Roman" w:cs="宋体"/>
                <w:kern w:val="0"/>
                <w:szCs w:val="21"/>
                <w:highlight w:val="none"/>
              </w:rPr>
              <w:t>　</w:t>
            </w:r>
          </w:p>
        </w:tc>
      </w:tr>
      <w:tr>
        <w:tblPrEx>
          <w:tblCellMar>
            <w:top w:w="0" w:type="dxa"/>
            <w:left w:w="108" w:type="dxa"/>
            <w:bottom w:w="0" w:type="dxa"/>
            <w:right w:w="108" w:type="dxa"/>
          </w:tblCellMar>
        </w:tblPrEx>
        <w:trPr>
          <w:trHeight w:val="432" w:hRule="atLeast"/>
          <w:jc w:val="center"/>
        </w:trPr>
        <w:tc>
          <w:tcPr>
            <w:tcW w:w="3923"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宋体"/>
                <w:kern w:val="0"/>
                <w:szCs w:val="21"/>
                <w:highlight w:val="none"/>
              </w:rPr>
            </w:pPr>
            <w:r>
              <w:rPr>
                <w:rFonts w:hint="eastAsia" w:ascii="Times New Roman" w:hAnsi="Times New Roman" w:cs="宋体"/>
                <w:kern w:val="0"/>
                <w:szCs w:val="21"/>
                <w:highlight w:val="none"/>
              </w:rPr>
              <w:t>年    月      日</w:t>
            </w:r>
          </w:p>
        </w:tc>
        <w:tc>
          <w:tcPr>
            <w:tcW w:w="4512" w:type="dxa"/>
            <w:gridSpan w:val="3"/>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宋体"/>
                <w:kern w:val="0"/>
                <w:szCs w:val="21"/>
                <w:highlight w:val="none"/>
              </w:rPr>
            </w:pPr>
            <w:r>
              <w:rPr>
                <w:rFonts w:hint="eastAsia" w:ascii="Times New Roman" w:hAnsi="Times New Roman" w:cs="宋体"/>
                <w:kern w:val="0"/>
                <w:szCs w:val="21"/>
                <w:highlight w:val="none"/>
              </w:rPr>
              <w:t>年    月      日</w:t>
            </w:r>
          </w:p>
        </w:tc>
        <w:tc>
          <w:tcPr>
            <w:tcW w:w="4968" w:type="dxa"/>
            <w:gridSpan w:val="2"/>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宋体"/>
                <w:kern w:val="0"/>
                <w:szCs w:val="21"/>
                <w:highlight w:val="none"/>
              </w:rPr>
            </w:pPr>
            <w:r>
              <w:rPr>
                <w:rFonts w:hint="eastAsia" w:ascii="Times New Roman" w:hAnsi="Times New Roman" w:cs="宋体"/>
                <w:kern w:val="0"/>
                <w:szCs w:val="21"/>
                <w:highlight w:val="none"/>
              </w:rPr>
              <w:t>年    月      日</w:t>
            </w:r>
          </w:p>
        </w:tc>
      </w:tr>
    </w:tbl>
    <w:p>
      <w:pPr>
        <w:spacing w:line="600" w:lineRule="exact"/>
        <w:rPr>
          <w:rFonts w:ascii="宋体" w:hAnsi="宋体" w:eastAsia="黑体"/>
          <w:bCs/>
          <w:sz w:val="32"/>
          <w:highlight w:val="none"/>
        </w:rPr>
      </w:pPr>
    </w:p>
    <w:p>
      <w:pPr>
        <w:spacing w:line="600" w:lineRule="exact"/>
        <w:rPr>
          <w:rFonts w:ascii="宋体" w:hAnsi="宋体" w:eastAsia="黑体"/>
          <w:bCs/>
          <w:sz w:val="32"/>
          <w:highlight w:val="none"/>
        </w:rPr>
      </w:pPr>
    </w:p>
    <w:p>
      <w:pPr>
        <w:spacing w:line="600" w:lineRule="exact"/>
        <w:rPr>
          <w:rFonts w:ascii="宋体" w:hAnsi="宋体" w:eastAsia="黑体"/>
          <w:bCs/>
          <w:sz w:val="32"/>
          <w:highlight w:val="none"/>
        </w:rPr>
      </w:pPr>
    </w:p>
    <w:p>
      <w:pPr>
        <w:spacing w:line="600" w:lineRule="exact"/>
        <w:rPr>
          <w:rFonts w:ascii="宋体" w:hAnsi="宋体" w:eastAsia="黑体"/>
          <w:bCs/>
          <w:sz w:val="32"/>
          <w:highlight w:val="none"/>
        </w:rPr>
      </w:pPr>
    </w:p>
    <w:p>
      <w:pPr>
        <w:spacing w:line="600" w:lineRule="exact"/>
        <w:rPr>
          <w:rFonts w:ascii="宋体" w:hAnsi="宋体" w:eastAsia="黑体"/>
          <w:bCs/>
          <w:sz w:val="32"/>
          <w:highlight w:val="none"/>
        </w:rPr>
      </w:pPr>
    </w:p>
    <w:p>
      <w:pPr>
        <w:spacing w:line="600" w:lineRule="exact"/>
        <w:rPr>
          <w:rFonts w:ascii="宋体" w:hAnsi="宋体" w:eastAsia="黑体"/>
          <w:bCs/>
          <w:sz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bCs/>
          <w:sz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bCs/>
          <w:sz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bCs/>
          <w:sz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黑体"/>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黑体"/>
          <w:bCs/>
          <w:sz w:val="32"/>
          <w:lang w:val="en-US" w:eastAsia="zh-CN"/>
        </w:rPr>
      </w:pPr>
      <w:r>
        <w:rPr>
          <w:rFonts w:ascii="宋体" w:hAnsi="宋体" w:eastAsia="黑体"/>
          <w:bCs/>
          <w:sz w:val="32"/>
        </w:rPr>
        <w:t>附件</w:t>
      </w:r>
      <w:r>
        <w:rPr>
          <w:rFonts w:hint="eastAsia" w:ascii="宋体" w:hAnsi="宋体" w:eastAsia="黑体"/>
          <w:bCs/>
          <w:sz w:val="32"/>
          <w:lang w:val="en-US" w:eastAsia="zh-CN"/>
        </w:rPr>
        <w:t>6</w:t>
      </w:r>
    </w:p>
    <w:p>
      <w:pPr>
        <w:jc w:val="center"/>
        <w:rPr>
          <w:rFonts w:hint="eastAsia" w:ascii="方正小标宋简体" w:hAnsi="方正小标宋简体" w:eastAsia="方正小标宋简体" w:cs="方正小标宋简体"/>
          <w:color w:val="auto"/>
          <w:kern w:val="32"/>
          <w:sz w:val="44"/>
          <w:szCs w:val="44"/>
          <w:shd w:val="clear" w:color="auto" w:fill="FFFFFF"/>
          <w:lang w:val="en-US" w:eastAsia="zh-CN"/>
        </w:rPr>
      </w:pPr>
      <w:r>
        <w:rPr>
          <w:rFonts w:hint="eastAsia" w:ascii="方正小标宋简体" w:hAnsi="方正小标宋简体" w:eastAsia="方正小标宋简体" w:cs="方正小标宋简体"/>
          <w:color w:val="auto"/>
          <w:kern w:val="32"/>
          <w:sz w:val="44"/>
          <w:szCs w:val="44"/>
          <w:shd w:val="clear" w:color="auto" w:fill="FFFFFF"/>
        </w:rPr>
        <w:t>科研成果使用</w:t>
      </w:r>
      <w:r>
        <w:rPr>
          <w:rFonts w:hint="eastAsia" w:ascii="方正小标宋简体" w:hAnsi="方正小标宋简体" w:eastAsia="方正小标宋简体" w:cs="方正小标宋简体"/>
          <w:color w:val="auto"/>
          <w:kern w:val="32"/>
          <w:sz w:val="44"/>
          <w:szCs w:val="44"/>
          <w:shd w:val="clear" w:color="auto" w:fill="FFFFFF"/>
          <w:lang w:val="en-US" w:eastAsia="zh-CN"/>
        </w:rPr>
        <w:t>承诺、核查表</w:t>
      </w:r>
    </w:p>
    <w:tbl>
      <w:tblPr>
        <w:tblStyle w:val="10"/>
        <w:tblpPr w:leftFromText="180" w:rightFromText="180" w:vertAnchor="text" w:tblpX="40" w:tblpY="129"/>
        <w:tblOverlap w:val="never"/>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1"/>
        <w:gridCol w:w="2050"/>
        <w:gridCol w:w="2392"/>
        <w:gridCol w:w="1881"/>
        <w:gridCol w:w="188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姓名</w:t>
            </w:r>
          </w:p>
        </w:tc>
        <w:tc>
          <w:tcPr>
            <w:tcW w:w="2050"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2392"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科室</w:t>
            </w:r>
          </w:p>
        </w:tc>
        <w:tc>
          <w:tcPr>
            <w:tcW w:w="1881"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881"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职务</w:t>
            </w:r>
          </w:p>
        </w:tc>
        <w:tc>
          <w:tcPr>
            <w:tcW w:w="1881"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现任职称</w:t>
            </w:r>
          </w:p>
        </w:tc>
        <w:tc>
          <w:tcPr>
            <w:tcW w:w="2050"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2392" w:type="dxa"/>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拟晋升职称</w:t>
            </w:r>
          </w:p>
        </w:tc>
        <w:tc>
          <w:tcPr>
            <w:tcW w:w="5643" w:type="dxa"/>
            <w:gridSpan w:val="3"/>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本次晋升提交</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32"/>
                <w:sz w:val="32"/>
                <w:szCs w:val="32"/>
                <w:shd w:val="clear" w:color="auto" w:fill="FFFFFF"/>
                <w:vertAlign w:val="baseline"/>
                <w:lang w:val="en-US" w:eastAsia="zh-CN"/>
              </w:rPr>
            </w:pPr>
            <w:r>
              <w:rPr>
                <w:rFonts w:hint="eastAsia" w:ascii="仿宋_GB2312" w:hAnsi="仿宋_GB2312" w:eastAsia="仿宋_GB2312" w:cs="仿宋_GB2312"/>
                <w:color w:val="auto"/>
                <w:kern w:val="32"/>
                <w:sz w:val="32"/>
                <w:szCs w:val="32"/>
                <w:shd w:val="clear" w:color="auto" w:fill="FFFFFF"/>
                <w:vertAlign w:val="baseline"/>
                <w:lang w:val="en-US" w:eastAsia="zh-CN"/>
              </w:rPr>
              <w:t>科研成果名称</w:t>
            </w: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091" w:type="dxa"/>
            <w:vMerge w:val="continue"/>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c>
          <w:tcPr>
            <w:tcW w:w="10085" w:type="dxa"/>
            <w:gridSpan w:val="5"/>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32"/>
                <w:sz w:val="32"/>
                <w:szCs w:val="32"/>
                <w:shd w:val="clear" w:color="auto" w:fill="FFFFFF"/>
                <w:vertAlign w:val="baseline"/>
                <w:lang w:val="en-US" w:eastAsia="zh-CN"/>
              </w:rPr>
            </w:pPr>
          </w:p>
        </w:tc>
      </w:tr>
    </w:tbl>
    <w:p>
      <w:pPr>
        <w:rPr>
          <w:rFonts w:hint="eastAsia" w:ascii="宋体" w:hAnsi="宋体" w:eastAsia="楷体_GB2312" w:cs="仿宋"/>
          <w:color w:val="auto"/>
          <w:kern w:val="32"/>
          <w:sz w:val="32"/>
          <w:szCs w:val="32"/>
          <w:shd w:val="clear" w:color="auto" w:fill="FFFFFF"/>
          <w:lang w:val="en-US" w:eastAsia="zh-CN"/>
        </w:rPr>
      </w:pPr>
      <w:r>
        <w:rPr>
          <w:rFonts w:hint="eastAsia" w:ascii="宋体" w:hAnsi="宋体" w:eastAsia="楷体_GB2312" w:cs="仿宋"/>
          <w:color w:val="auto"/>
          <w:kern w:val="32"/>
          <w:sz w:val="32"/>
          <w:szCs w:val="32"/>
          <w:shd w:val="clear" w:color="auto" w:fill="FFFFFF"/>
          <w:lang w:val="en-US" w:eastAsia="zh-CN"/>
        </w:rPr>
        <w:t>个人承诺：本人使用以上科研成果参加本次职称晋升，均真实合法，无虚假、伪造、篡改数据、编造研究过程等行为。承诺人：（签字）</w:t>
      </w:r>
    </w:p>
    <w:p>
      <w:pPr>
        <w:rPr>
          <w:rFonts w:hint="eastAsia" w:ascii="宋体" w:hAnsi="宋体" w:eastAsia="楷体_GB2312" w:cs="仿宋"/>
          <w:strike/>
          <w:dstrike w:val="0"/>
          <w:color w:val="auto"/>
          <w:kern w:val="32"/>
          <w:sz w:val="32"/>
          <w:szCs w:val="32"/>
          <w:shd w:val="clear" w:color="auto" w:fill="FFFFFF"/>
          <w:lang w:val="en-US" w:eastAsia="zh-CN"/>
        </w:rPr>
      </w:pPr>
    </w:p>
    <w:p>
      <w:pPr>
        <w:rPr>
          <w:rFonts w:hint="eastAsia" w:ascii="宋体" w:hAnsi="宋体" w:eastAsia="楷体_GB2312" w:cs="仿宋"/>
          <w:color w:val="auto"/>
          <w:kern w:val="32"/>
          <w:sz w:val="32"/>
          <w:szCs w:val="32"/>
          <w:shd w:val="clear" w:color="auto" w:fill="FFFFFF"/>
          <w:lang w:val="en-US" w:eastAsia="zh-CN"/>
        </w:rPr>
      </w:pPr>
      <w:r>
        <w:rPr>
          <w:rFonts w:hint="eastAsia" w:ascii="宋体" w:hAnsi="宋体" w:eastAsia="楷体_GB2312" w:cs="仿宋"/>
          <w:color w:val="auto"/>
          <w:kern w:val="32"/>
          <w:sz w:val="32"/>
          <w:szCs w:val="32"/>
          <w:shd w:val="clear" w:color="auto" w:fill="FFFFFF"/>
          <w:lang w:val="en-US" w:eastAsia="zh-CN"/>
        </w:rPr>
        <w:t xml:space="preserve">科室负责人：（签字）                    单位核查人：（签字）   </w:t>
      </w:r>
    </w:p>
    <w:p>
      <w:pPr>
        <w:rPr>
          <w:rFonts w:hint="eastAsia" w:ascii="仿宋_GB2312" w:hAnsi="仿宋_GB2312" w:eastAsia="仿宋_GB2312" w:cs="仿宋_GB2312"/>
          <w:kern w:val="32"/>
          <w:sz w:val="32"/>
          <w:szCs w:val="32"/>
          <w:shd w:val="clear" w:color="auto" w:fill="FFFFFF"/>
        </w:rPr>
        <w:sectPr>
          <w:pgSz w:w="16838" w:h="11906" w:orient="landscape"/>
          <w:pgMar w:top="567" w:right="2098" w:bottom="907" w:left="1588" w:header="851" w:footer="992" w:gutter="0"/>
          <w:cols w:space="0" w:num="1"/>
          <w:rtlGutter w:val="0"/>
          <w:docGrid w:type="linesAndChars" w:linePitch="301" w:charSpace="-439"/>
        </w:sectPr>
      </w:pPr>
      <w:r>
        <w:rPr>
          <w:rFonts w:hint="eastAsia" w:ascii="宋体" w:hAnsi="宋体" w:eastAsia="楷体_GB2312" w:cs="仿宋"/>
          <w:color w:val="auto"/>
          <w:kern w:val="32"/>
          <w:sz w:val="32"/>
          <w:szCs w:val="32"/>
          <w:shd w:val="clear" w:color="auto" w:fill="FFFFFF"/>
          <w:lang w:val="en-US" w:eastAsia="zh-CN"/>
        </w:rPr>
        <w:t>单位负责人：（签字）                     单位公章：</w:t>
      </w: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hint="eastAsia"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spacing w:before="149" w:beforeLines="50"/>
        <w:rPr>
          <w:rFonts w:ascii="宋体" w:hAnsi="宋体" w:eastAsia="仿宋_GB2312"/>
          <w:sz w:val="32"/>
          <w:szCs w:val="20"/>
        </w:rPr>
      </w:pPr>
    </w:p>
    <w:p>
      <w:pPr>
        <w:spacing w:before="149" w:beforeLines="50"/>
        <w:rPr>
          <w:rFonts w:ascii="宋体" w:hAnsi="宋体" w:eastAsia="仿宋_GB2312"/>
          <w:sz w:val="32"/>
          <w:szCs w:val="20"/>
        </w:rPr>
      </w:pPr>
    </w:p>
    <w:p>
      <w:pPr>
        <w:ind w:firstLine="208" w:firstLineChars="100"/>
        <w:rPr>
          <w:rFonts w:ascii="宋体" w:hAnsi="宋体"/>
          <w:b/>
          <w:bCs/>
          <w:color w:val="000000"/>
          <w:sz w:val="28"/>
          <w:highlight w:val="yellow"/>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401955</wp:posOffset>
                </wp:positionV>
                <wp:extent cx="5529580" cy="0"/>
                <wp:effectExtent l="0" t="0" r="3302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31.65pt;height:0pt;width:435.4pt;z-index:251661312;mso-width-relative:page;mso-height-relative:page;" filled="f" stroked="t" coordsize="21600,21600" o:gfxdata="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L8Pq1QAAAAYB&#10;AAAPAAAAAAAAAAEAIAAAACIAAABkcnMvZG93bnJldi54bWxQSwECFAAUAAAACACHTuJA1uiS1uUB&#10;AACrAwAADgAAAAAAAAABACAAAAAkAQAAZHJzL2Uyb0RvYy54bWxQSwUGAAAAAAYABgBZAQAAewUA&#10;AAAA&#10;">
                <v:fill on="f" focussize="0,0"/>
                <v:stroke weight="1pt"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29580" cy="0"/>
                <wp:effectExtent l="0" t="0" r="3302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0pt;margin-top:0pt;height:0pt;width:435.4pt;z-index:251660288;mso-width-relative:page;mso-height-relative:page;" filled="f" stroked="t" coordsize="21600,21600" o:gfxdata="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LcM+0AAAAAIBAAAPAAAA&#10;AAAAAAEAIAAAACIAAABkcnMvZG93bnJldi54bWxQSwECFAAUAAAACACHTuJA7qQ6MOQBAACqAwAA&#10;DgAAAAAAAAABACAAAAAfAQAAZHJzL2Uyb0RvYy54bWxQSwUGAAAAAAYABgBZAQAAdQUAAAAA&#10;">
                <v:fill on="f" focussize="0,0"/>
                <v:stroke weight="0.5pt" color="#000000" joinstyle="round"/>
                <v:imagedata o:title=""/>
                <o:lock v:ext="edit" aspectratio="f"/>
              </v:line>
            </w:pict>
          </mc:Fallback>
        </mc:AlternateContent>
      </w:r>
      <w:r>
        <w:rPr>
          <w:rFonts w:hint="eastAsia" w:ascii="宋体" w:hAnsi="宋体" w:eastAsia="仿宋_GB2312"/>
          <w:sz w:val="28"/>
          <w:szCs w:val="28"/>
          <w:lang w:val="en-US" w:eastAsia="zh-CN"/>
        </w:rPr>
        <w:t>济宁市</w:t>
      </w:r>
      <w:r>
        <w:rPr>
          <w:rFonts w:hint="eastAsia" w:ascii="宋体" w:hAnsi="宋体" w:eastAsia="仿宋_GB2312"/>
          <w:sz w:val="28"/>
          <w:szCs w:val="28"/>
        </w:rPr>
        <w:t>卫生健康委员</w:t>
      </w:r>
      <w:r>
        <w:rPr>
          <w:rFonts w:ascii="宋体" w:hAnsi="宋体" w:eastAsia="仿宋_GB2312"/>
          <w:sz w:val="28"/>
          <w:szCs w:val="28"/>
        </w:rPr>
        <w:t>会</w:t>
      </w:r>
      <w:r>
        <w:rPr>
          <w:rFonts w:hint="eastAsia" w:ascii="宋体" w:hAnsi="宋体" w:eastAsia="仿宋_GB2312"/>
          <w:sz w:val="28"/>
          <w:szCs w:val="28"/>
        </w:rPr>
        <w:t xml:space="preserve">办公室        </w:t>
      </w:r>
      <w:r>
        <w:rPr>
          <w:rFonts w:ascii="宋体" w:hAnsi="宋体" w:eastAsia="仿宋_GB2312"/>
          <w:sz w:val="28"/>
          <w:szCs w:val="28"/>
        </w:rPr>
        <w:t xml:space="preserve"> </w:t>
      </w:r>
      <w:r>
        <w:rPr>
          <w:rFonts w:hint="eastAsia" w:ascii="宋体" w:hAnsi="宋体" w:eastAsia="仿宋_GB2312"/>
          <w:sz w:val="28"/>
          <w:szCs w:val="28"/>
          <w:highlight w:val="none"/>
        </w:rPr>
        <w:t xml:space="preserve">    20</w:t>
      </w:r>
      <w:r>
        <w:rPr>
          <w:rFonts w:ascii="宋体" w:hAnsi="宋体" w:eastAsia="仿宋_GB2312"/>
          <w:sz w:val="28"/>
          <w:szCs w:val="28"/>
          <w:highlight w:val="none"/>
        </w:rPr>
        <w:t>2</w:t>
      </w:r>
      <w:r>
        <w:rPr>
          <w:rFonts w:hint="eastAsia" w:ascii="宋体" w:hAnsi="宋体" w:eastAsia="仿宋_GB2312"/>
          <w:sz w:val="28"/>
          <w:szCs w:val="28"/>
          <w:highlight w:val="none"/>
          <w:lang w:val="en-US" w:eastAsia="zh-CN"/>
        </w:rPr>
        <w:t>2</w:t>
      </w:r>
      <w:r>
        <w:rPr>
          <w:rFonts w:hint="eastAsia" w:ascii="宋体" w:hAnsi="宋体" w:eastAsia="仿宋_GB2312"/>
          <w:sz w:val="28"/>
          <w:szCs w:val="28"/>
          <w:highlight w:val="none"/>
        </w:rPr>
        <w:t>年</w:t>
      </w:r>
      <w:r>
        <w:rPr>
          <w:rFonts w:hint="eastAsia" w:ascii="宋体" w:hAnsi="宋体" w:eastAsia="仿宋_GB2312"/>
          <w:sz w:val="28"/>
          <w:szCs w:val="28"/>
          <w:highlight w:val="none"/>
          <w:lang w:val="en-US" w:eastAsia="zh-CN"/>
        </w:rPr>
        <w:t>11</w:t>
      </w:r>
      <w:r>
        <w:rPr>
          <w:rFonts w:hint="eastAsia" w:ascii="宋体" w:hAnsi="宋体" w:eastAsia="仿宋_GB2312"/>
          <w:sz w:val="28"/>
          <w:szCs w:val="28"/>
          <w:highlight w:val="none"/>
        </w:rPr>
        <w:t>月</w:t>
      </w:r>
      <w:r>
        <w:rPr>
          <w:rFonts w:hint="eastAsia" w:ascii="宋体" w:hAnsi="宋体" w:eastAsia="仿宋_GB2312"/>
          <w:sz w:val="28"/>
          <w:szCs w:val="28"/>
          <w:highlight w:val="none"/>
          <w:lang w:val="en-US" w:eastAsia="zh-CN"/>
        </w:rPr>
        <w:t>7</w:t>
      </w:r>
      <w:r>
        <w:rPr>
          <w:rFonts w:hint="eastAsia" w:ascii="宋体" w:hAnsi="宋体" w:eastAsia="仿宋_GB2312"/>
          <w:sz w:val="28"/>
          <w:szCs w:val="28"/>
          <w:highlight w:val="none"/>
        </w:rPr>
        <w:t>日印发</w:t>
      </w:r>
    </w:p>
    <w:sectPr>
      <w:footerReference r:id="rId8" w:type="default"/>
      <w:footerReference r:id="rId9" w:type="even"/>
      <w:pgSz w:w="11906" w:h="16838"/>
      <w:pgMar w:top="1247" w:right="1588" w:bottom="1077" w:left="1588" w:header="851" w:footer="992" w:gutter="0"/>
      <w:cols w:space="0" w:num="1"/>
      <w:rtlGutter w:val="0"/>
      <w:docGrid w:type="linesAndChars" w:linePitch="298"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rPr>
    </w:pPr>
    <w:r>
      <w:rPr>
        <w:rFonts w:ascii="宋体" w:hAnsi="宋体" w:cstheme="majorBidi"/>
        <w:sz w:val="28"/>
        <w:szCs w:val="28"/>
        <w:lang w:val="zh-CN"/>
      </w:rPr>
      <w:t xml:space="preserve">— </w:t>
    </w:r>
    <w:r>
      <w:rPr>
        <w:rFonts w:ascii="宋体" w:hAnsi="宋体" w:cstheme="minorBidi"/>
        <w:sz w:val="22"/>
        <w:szCs w:val="22"/>
      </w:rPr>
      <w:fldChar w:fldCharType="begin"/>
    </w:r>
    <w:r>
      <w:rPr>
        <w:rFonts w:ascii="宋体" w:hAnsi="宋体"/>
      </w:rPr>
      <w:instrText xml:space="preserve">PAGE    \* MERGEFORMAT</w:instrText>
    </w:r>
    <w:r>
      <w:rPr>
        <w:rFonts w:ascii="宋体" w:hAnsi="宋体" w:cstheme="minorBidi"/>
        <w:sz w:val="22"/>
        <w:szCs w:val="22"/>
      </w:rPr>
      <w:fldChar w:fldCharType="separate"/>
    </w:r>
    <w:r>
      <w:rPr>
        <w:rFonts w:ascii="宋体" w:hAnsi="宋体" w:cstheme="majorBidi"/>
        <w:sz w:val="28"/>
        <w:szCs w:val="28"/>
        <w:lang w:val="zh-CN"/>
      </w:rPr>
      <w:t>7</w:t>
    </w:r>
    <w:r>
      <w:rPr>
        <w:rFonts w:ascii="宋体" w:hAnsi="宋体" w:cstheme="majorBidi"/>
        <w:sz w:val="28"/>
        <w:szCs w:val="28"/>
      </w:rPr>
      <w:fldChar w:fldCharType="end"/>
    </w:r>
    <w:r>
      <w:rPr>
        <w:rFonts w:ascii="宋体" w:hAnsi="宋体" w:cstheme="majorBidi"/>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rPr>
    </w:pPr>
    <w:r>
      <w:rPr>
        <w:rFonts w:ascii="宋体" w:hAnsi="宋体" w:cstheme="majorBidi"/>
        <w:sz w:val="28"/>
        <w:szCs w:val="28"/>
        <w:lang w:val="zh-CN"/>
      </w:rPr>
      <w:t xml:space="preserve">— </w:t>
    </w:r>
    <w:r>
      <w:rPr>
        <w:rFonts w:ascii="宋体" w:hAnsi="宋体" w:cstheme="minorBidi"/>
        <w:sz w:val="22"/>
        <w:szCs w:val="22"/>
      </w:rPr>
      <w:fldChar w:fldCharType="begin"/>
    </w:r>
    <w:r>
      <w:rPr>
        <w:rFonts w:ascii="宋体" w:hAnsi="宋体"/>
      </w:rPr>
      <w:instrText xml:space="preserve">PAGE    \* MERGEFORMAT</w:instrText>
    </w:r>
    <w:r>
      <w:rPr>
        <w:rFonts w:ascii="宋体" w:hAnsi="宋体" w:cstheme="minorBidi"/>
        <w:sz w:val="22"/>
        <w:szCs w:val="22"/>
      </w:rPr>
      <w:fldChar w:fldCharType="separate"/>
    </w:r>
    <w:r>
      <w:rPr>
        <w:rFonts w:ascii="宋体" w:hAnsi="宋体" w:cstheme="majorBidi"/>
        <w:sz w:val="28"/>
        <w:szCs w:val="28"/>
        <w:lang w:val="zh-CN"/>
      </w:rPr>
      <w:t>8</w:t>
    </w:r>
    <w:r>
      <w:rPr>
        <w:rFonts w:ascii="宋体" w:hAnsi="宋体" w:cstheme="majorBidi"/>
        <w:sz w:val="28"/>
        <w:szCs w:val="28"/>
      </w:rPr>
      <w:fldChar w:fldCharType="end"/>
    </w:r>
    <w:r>
      <w:rPr>
        <w:rFonts w:ascii="宋体" w:hAnsi="宋体" w:cstheme="majorBidi"/>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rPr>
    </w:pPr>
    <w:r>
      <w:rPr>
        <w:rFonts w:ascii="宋体" w:hAnsi="宋体" w:cstheme="majorBidi"/>
        <w:sz w:val="28"/>
        <w:szCs w:val="28"/>
        <w:lang w:val="zh-CN"/>
      </w:rPr>
      <w:t xml:space="preserve">— </w:t>
    </w:r>
    <w:r>
      <w:rPr>
        <w:rFonts w:ascii="宋体" w:hAnsi="宋体" w:cstheme="minorBidi"/>
        <w:sz w:val="22"/>
        <w:szCs w:val="22"/>
      </w:rPr>
      <w:fldChar w:fldCharType="begin"/>
    </w:r>
    <w:r>
      <w:rPr>
        <w:rFonts w:ascii="宋体" w:hAnsi="宋体"/>
      </w:rPr>
      <w:instrText xml:space="preserve">PAGE    \* MERGEFORMAT</w:instrText>
    </w:r>
    <w:r>
      <w:rPr>
        <w:rFonts w:ascii="宋体" w:hAnsi="宋体" w:cstheme="minorBidi"/>
        <w:sz w:val="22"/>
        <w:szCs w:val="22"/>
      </w:rPr>
      <w:fldChar w:fldCharType="separate"/>
    </w:r>
    <w:r>
      <w:rPr>
        <w:rFonts w:ascii="宋体" w:hAnsi="宋体" w:cstheme="majorBidi"/>
        <w:sz w:val="28"/>
        <w:szCs w:val="28"/>
        <w:lang w:val="zh-CN"/>
      </w:rPr>
      <w:t>17</w:t>
    </w:r>
    <w:r>
      <w:rPr>
        <w:rFonts w:ascii="宋体" w:hAnsi="宋体" w:cstheme="majorBidi"/>
        <w:sz w:val="28"/>
        <w:szCs w:val="28"/>
      </w:rPr>
      <w:fldChar w:fldCharType="end"/>
    </w:r>
    <w:r>
      <w:rPr>
        <w:rFonts w:ascii="宋体" w:hAnsi="宋体" w:cstheme="majorBidi"/>
        <w:sz w:val="28"/>
        <w:szCs w:val="28"/>
        <w:lang w:val="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4"/>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xOGU0NmFmNGQ3NmY5ZWZiNjJkMjA2ZTgwNTBkZTIifQ=="/>
  </w:docVars>
  <w:rsids>
    <w:rsidRoot w:val="00357AAF"/>
    <w:rsid w:val="00032EB6"/>
    <w:rsid w:val="000513D4"/>
    <w:rsid w:val="000765B2"/>
    <w:rsid w:val="00087C15"/>
    <w:rsid w:val="000978E0"/>
    <w:rsid w:val="000B45AC"/>
    <w:rsid w:val="000B5CFD"/>
    <w:rsid w:val="000E3341"/>
    <w:rsid w:val="000E3FC3"/>
    <w:rsid w:val="000E5FEA"/>
    <w:rsid w:val="001044A7"/>
    <w:rsid w:val="00172EC5"/>
    <w:rsid w:val="00181C87"/>
    <w:rsid w:val="001911A0"/>
    <w:rsid w:val="001A77AF"/>
    <w:rsid w:val="001B0327"/>
    <w:rsid w:val="001C41D2"/>
    <w:rsid w:val="001D66BF"/>
    <w:rsid w:val="001D7C96"/>
    <w:rsid w:val="001F5F6E"/>
    <w:rsid w:val="00212CD9"/>
    <w:rsid w:val="00220971"/>
    <w:rsid w:val="00221E07"/>
    <w:rsid w:val="00224D39"/>
    <w:rsid w:val="00230735"/>
    <w:rsid w:val="00236CB9"/>
    <w:rsid w:val="00263A94"/>
    <w:rsid w:val="00263F35"/>
    <w:rsid w:val="00274831"/>
    <w:rsid w:val="0028483B"/>
    <w:rsid w:val="002B464A"/>
    <w:rsid w:val="002B5826"/>
    <w:rsid w:val="002C6655"/>
    <w:rsid w:val="002D7766"/>
    <w:rsid w:val="002E6C6E"/>
    <w:rsid w:val="002F6D39"/>
    <w:rsid w:val="0031319A"/>
    <w:rsid w:val="0032176E"/>
    <w:rsid w:val="003272CE"/>
    <w:rsid w:val="00357AAF"/>
    <w:rsid w:val="003643E9"/>
    <w:rsid w:val="003939FF"/>
    <w:rsid w:val="003A7075"/>
    <w:rsid w:val="003B0F06"/>
    <w:rsid w:val="003B40AA"/>
    <w:rsid w:val="00401C65"/>
    <w:rsid w:val="00403767"/>
    <w:rsid w:val="0040472F"/>
    <w:rsid w:val="004102E5"/>
    <w:rsid w:val="00410C9E"/>
    <w:rsid w:val="0041210F"/>
    <w:rsid w:val="00431B91"/>
    <w:rsid w:val="00444DFF"/>
    <w:rsid w:val="004458BC"/>
    <w:rsid w:val="004711CC"/>
    <w:rsid w:val="0047279B"/>
    <w:rsid w:val="00487F37"/>
    <w:rsid w:val="00491544"/>
    <w:rsid w:val="00494CB5"/>
    <w:rsid w:val="00497942"/>
    <w:rsid w:val="004B6FC2"/>
    <w:rsid w:val="004F4C42"/>
    <w:rsid w:val="00500AF7"/>
    <w:rsid w:val="00505987"/>
    <w:rsid w:val="005209E4"/>
    <w:rsid w:val="005616FF"/>
    <w:rsid w:val="005921B6"/>
    <w:rsid w:val="005B1701"/>
    <w:rsid w:val="005C1D57"/>
    <w:rsid w:val="005E2921"/>
    <w:rsid w:val="00607E4C"/>
    <w:rsid w:val="00622D16"/>
    <w:rsid w:val="00625922"/>
    <w:rsid w:val="006334A7"/>
    <w:rsid w:val="006345B1"/>
    <w:rsid w:val="00666AC6"/>
    <w:rsid w:val="006764D9"/>
    <w:rsid w:val="006B262E"/>
    <w:rsid w:val="006D7A64"/>
    <w:rsid w:val="006E524F"/>
    <w:rsid w:val="006F54ED"/>
    <w:rsid w:val="006F5DEE"/>
    <w:rsid w:val="00704200"/>
    <w:rsid w:val="007075DC"/>
    <w:rsid w:val="007322BB"/>
    <w:rsid w:val="00732FA1"/>
    <w:rsid w:val="00736BE3"/>
    <w:rsid w:val="00737900"/>
    <w:rsid w:val="007577B4"/>
    <w:rsid w:val="00763A2B"/>
    <w:rsid w:val="00763DA5"/>
    <w:rsid w:val="0076571C"/>
    <w:rsid w:val="00775BC8"/>
    <w:rsid w:val="007772C9"/>
    <w:rsid w:val="0078292F"/>
    <w:rsid w:val="00795A61"/>
    <w:rsid w:val="007B053A"/>
    <w:rsid w:val="007B1AB5"/>
    <w:rsid w:val="007B30CF"/>
    <w:rsid w:val="007F6D33"/>
    <w:rsid w:val="0081179F"/>
    <w:rsid w:val="008162BB"/>
    <w:rsid w:val="00824069"/>
    <w:rsid w:val="00825801"/>
    <w:rsid w:val="00836869"/>
    <w:rsid w:val="00855090"/>
    <w:rsid w:val="00862DC0"/>
    <w:rsid w:val="00873DF4"/>
    <w:rsid w:val="00877165"/>
    <w:rsid w:val="00885D31"/>
    <w:rsid w:val="00893E86"/>
    <w:rsid w:val="008A279C"/>
    <w:rsid w:val="008A3269"/>
    <w:rsid w:val="008C5506"/>
    <w:rsid w:val="008E5665"/>
    <w:rsid w:val="008E738A"/>
    <w:rsid w:val="008F2B5A"/>
    <w:rsid w:val="0090733C"/>
    <w:rsid w:val="009275E8"/>
    <w:rsid w:val="00936C71"/>
    <w:rsid w:val="00951178"/>
    <w:rsid w:val="00966D96"/>
    <w:rsid w:val="009A445A"/>
    <w:rsid w:val="009C26BC"/>
    <w:rsid w:val="009C61F5"/>
    <w:rsid w:val="009D2893"/>
    <w:rsid w:val="009D3B3E"/>
    <w:rsid w:val="009E73E2"/>
    <w:rsid w:val="00A06AFD"/>
    <w:rsid w:val="00A15F6E"/>
    <w:rsid w:val="00A203C2"/>
    <w:rsid w:val="00A221D7"/>
    <w:rsid w:val="00A62662"/>
    <w:rsid w:val="00A71696"/>
    <w:rsid w:val="00A83373"/>
    <w:rsid w:val="00AA7EAC"/>
    <w:rsid w:val="00AC58E0"/>
    <w:rsid w:val="00AD6BBC"/>
    <w:rsid w:val="00AF021B"/>
    <w:rsid w:val="00AF301A"/>
    <w:rsid w:val="00AF3254"/>
    <w:rsid w:val="00B15C10"/>
    <w:rsid w:val="00B55BEF"/>
    <w:rsid w:val="00B65284"/>
    <w:rsid w:val="00B763A3"/>
    <w:rsid w:val="00B83201"/>
    <w:rsid w:val="00BA5FE3"/>
    <w:rsid w:val="00BB7DA6"/>
    <w:rsid w:val="00C124BF"/>
    <w:rsid w:val="00C16833"/>
    <w:rsid w:val="00C3795D"/>
    <w:rsid w:val="00C74913"/>
    <w:rsid w:val="00C82D9D"/>
    <w:rsid w:val="00C83C35"/>
    <w:rsid w:val="00C87B6D"/>
    <w:rsid w:val="00CB5076"/>
    <w:rsid w:val="00CB5A8D"/>
    <w:rsid w:val="00CB6D58"/>
    <w:rsid w:val="00CC4887"/>
    <w:rsid w:val="00CD3D7A"/>
    <w:rsid w:val="00CD754B"/>
    <w:rsid w:val="00D475EC"/>
    <w:rsid w:val="00D93D03"/>
    <w:rsid w:val="00DC565C"/>
    <w:rsid w:val="00DD137B"/>
    <w:rsid w:val="00E44EBB"/>
    <w:rsid w:val="00E87A25"/>
    <w:rsid w:val="00EA40E8"/>
    <w:rsid w:val="00EB7B41"/>
    <w:rsid w:val="00ED0498"/>
    <w:rsid w:val="00ED6A48"/>
    <w:rsid w:val="00F021C6"/>
    <w:rsid w:val="00F07055"/>
    <w:rsid w:val="00F154E6"/>
    <w:rsid w:val="00F202A5"/>
    <w:rsid w:val="00F24596"/>
    <w:rsid w:val="00F56A35"/>
    <w:rsid w:val="00FA2C15"/>
    <w:rsid w:val="00FB4015"/>
    <w:rsid w:val="00FC0D68"/>
    <w:rsid w:val="01056E7C"/>
    <w:rsid w:val="010C0318"/>
    <w:rsid w:val="012D0479"/>
    <w:rsid w:val="013B7D99"/>
    <w:rsid w:val="0142363B"/>
    <w:rsid w:val="0152144F"/>
    <w:rsid w:val="01763F87"/>
    <w:rsid w:val="01855094"/>
    <w:rsid w:val="01855D34"/>
    <w:rsid w:val="01892743"/>
    <w:rsid w:val="01A4698D"/>
    <w:rsid w:val="01C20C17"/>
    <w:rsid w:val="01D01617"/>
    <w:rsid w:val="01ED2B60"/>
    <w:rsid w:val="01FA65AD"/>
    <w:rsid w:val="020B5BF3"/>
    <w:rsid w:val="02105DD0"/>
    <w:rsid w:val="021434D8"/>
    <w:rsid w:val="02182ED7"/>
    <w:rsid w:val="021B39B0"/>
    <w:rsid w:val="021B3CA6"/>
    <w:rsid w:val="023027BF"/>
    <w:rsid w:val="02555F43"/>
    <w:rsid w:val="025D6879"/>
    <w:rsid w:val="027228FD"/>
    <w:rsid w:val="02756558"/>
    <w:rsid w:val="02A40A00"/>
    <w:rsid w:val="02AA14D3"/>
    <w:rsid w:val="02B43438"/>
    <w:rsid w:val="02C56939"/>
    <w:rsid w:val="02C75656"/>
    <w:rsid w:val="02F81F9D"/>
    <w:rsid w:val="02FC6C35"/>
    <w:rsid w:val="030C4579"/>
    <w:rsid w:val="033432A6"/>
    <w:rsid w:val="033B1974"/>
    <w:rsid w:val="0342647A"/>
    <w:rsid w:val="03431132"/>
    <w:rsid w:val="034B3486"/>
    <w:rsid w:val="034B7C6E"/>
    <w:rsid w:val="0366651E"/>
    <w:rsid w:val="036B5288"/>
    <w:rsid w:val="037E1B17"/>
    <w:rsid w:val="038E1F94"/>
    <w:rsid w:val="03A06820"/>
    <w:rsid w:val="03AE51B1"/>
    <w:rsid w:val="03B8340E"/>
    <w:rsid w:val="03BD3363"/>
    <w:rsid w:val="03EE73A8"/>
    <w:rsid w:val="03F55AEC"/>
    <w:rsid w:val="040F11D3"/>
    <w:rsid w:val="04180F6C"/>
    <w:rsid w:val="04267B2D"/>
    <w:rsid w:val="043654D4"/>
    <w:rsid w:val="04432376"/>
    <w:rsid w:val="046812A7"/>
    <w:rsid w:val="046F3D31"/>
    <w:rsid w:val="046F6B24"/>
    <w:rsid w:val="047A3C00"/>
    <w:rsid w:val="04911800"/>
    <w:rsid w:val="04924914"/>
    <w:rsid w:val="04A86794"/>
    <w:rsid w:val="04CD32E4"/>
    <w:rsid w:val="04D42B72"/>
    <w:rsid w:val="04E06C93"/>
    <w:rsid w:val="04EB61DD"/>
    <w:rsid w:val="04EF43C3"/>
    <w:rsid w:val="04FC12B2"/>
    <w:rsid w:val="0502279E"/>
    <w:rsid w:val="05065BB1"/>
    <w:rsid w:val="05076EF9"/>
    <w:rsid w:val="050B12A7"/>
    <w:rsid w:val="05100FC7"/>
    <w:rsid w:val="05114A23"/>
    <w:rsid w:val="053973EC"/>
    <w:rsid w:val="054B21D8"/>
    <w:rsid w:val="056A4DC1"/>
    <w:rsid w:val="056C5F2B"/>
    <w:rsid w:val="05A10300"/>
    <w:rsid w:val="05A717EF"/>
    <w:rsid w:val="05B60690"/>
    <w:rsid w:val="05BD1D69"/>
    <w:rsid w:val="05BD3D93"/>
    <w:rsid w:val="05C458CE"/>
    <w:rsid w:val="05CB25DD"/>
    <w:rsid w:val="05D53432"/>
    <w:rsid w:val="05DF6027"/>
    <w:rsid w:val="05E23843"/>
    <w:rsid w:val="05F12D0A"/>
    <w:rsid w:val="061F4D43"/>
    <w:rsid w:val="062E0F1B"/>
    <w:rsid w:val="062F71AA"/>
    <w:rsid w:val="06361718"/>
    <w:rsid w:val="063B6CCC"/>
    <w:rsid w:val="065C13A1"/>
    <w:rsid w:val="066B4E70"/>
    <w:rsid w:val="067D2C09"/>
    <w:rsid w:val="06895A56"/>
    <w:rsid w:val="069E2147"/>
    <w:rsid w:val="06B01930"/>
    <w:rsid w:val="06D30385"/>
    <w:rsid w:val="06DC5F40"/>
    <w:rsid w:val="06E140DB"/>
    <w:rsid w:val="06FE699C"/>
    <w:rsid w:val="06FF172A"/>
    <w:rsid w:val="0702006C"/>
    <w:rsid w:val="07317AA8"/>
    <w:rsid w:val="074A5EEC"/>
    <w:rsid w:val="07584967"/>
    <w:rsid w:val="07594DD3"/>
    <w:rsid w:val="075D6D86"/>
    <w:rsid w:val="07640B66"/>
    <w:rsid w:val="076D3B28"/>
    <w:rsid w:val="07746235"/>
    <w:rsid w:val="0789753D"/>
    <w:rsid w:val="07972AF0"/>
    <w:rsid w:val="07A5520D"/>
    <w:rsid w:val="07AA2D8E"/>
    <w:rsid w:val="07BF372C"/>
    <w:rsid w:val="07BF675F"/>
    <w:rsid w:val="07C73AA9"/>
    <w:rsid w:val="07C831F7"/>
    <w:rsid w:val="07D40B76"/>
    <w:rsid w:val="07E75B51"/>
    <w:rsid w:val="07E83A38"/>
    <w:rsid w:val="07F00B03"/>
    <w:rsid w:val="07F63118"/>
    <w:rsid w:val="08002F65"/>
    <w:rsid w:val="08215D6E"/>
    <w:rsid w:val="082A08EF"/>
    <w:rsid w:val="083245C7"/>
    <w:rsid w:val="08787075"/>
    <w:rsid w:val="08870BE8"/>
    <w:rsid w:val="0888349A"/>
    <w:rsid w:val="08905A46"/>
    <w:rsid w:val="08BD558B"/>
    <w:rsid w:val="08BF40AC"/>
    <w:rsid w:val="08D6315F"/>
    <w:rsid w:val="08E17C96"/>
    <w:rsid w:val="08E26CDA"/>
    <w:rsid w:val="08F07E05"/>
    <w:rsid w:val="08FF2CC1"/>
    <w:rsid w:val="09093024"/>
    <w:rsid w:val="090F3CFD"/>
    <w:rsid w:val="09135710"/>
    <w:rsid w:val="091965E9"/>
    <w:rsid w:val="09197534"/>
    <w:rsid w:val="091F415D"/>
    <w:rsid w:val="0923487C"/>
    <w:rsid w:val="09273E0A"/>
    <w:rsid w:val="092E7325"/>
    <w:rsid w:val="09315B90"/>
    <w:rsid w:val="09320D5A"/>
    <w:rsid w:val="09436DCE"/>
    <w:rsid w:val="09575C35"/>
    <w:rsid w:val="0966277A"/>
    <w:rsid w:val="09665DF1"/>
    <w:rsid w:val="09736C45"/>
    <w:rsid w:val="09794E11"/>
    <w:rsid w:val="09A11A04"/>
    <w:rsid w:val="09B744EE"/>
    <w:rsid w:val="09BD66D7"/>
    <w:rsid w:val="09D4136C"/>
    <w:rsid w:val="09E03D5C"/>
    <w:rsid w:val="09E2765C"/>
    <w:rsid w:val="09E819BB"/>
    <w:rsid w:val="09EF3E7F"/>
    <w:rsid w:val="09F204B1"/>
    <w:rsid w:val="09FF07B7"/>
    <w:rsid w:val="0A5957EA"/>
    <w:rsid w:val="0A641956"/>
    <w:rsid w:val="0A7B02D6"/>
    <w:rsid w:val="0A8802E7"/>
    <w:rsid w:val="0A960E3D"/>
    <w:rsid w:val="0A9E5F43"/>
    <w:rsid w:val="0A9F7673"/>
    <w:rsid w:val="0AA974E3"/>
    <w:rsid w:val="0AB46DC7"/>
    <w:rsid w:val="0AB60DBE"/>
    <w:rsid w:val="0ACE4A7B"/>
    <w:rsid w:val="0ADB5A7E"/>
    <w:rsid w:val="0AEF339A"/>
    <w:rsid w:val="0AF021B8"/>
    <w:rsid w:val="0B0009AC"/>
    <w:rsid w:val="0B10622D"/>
    <w:rsid w:val="0B160A93"/>
    <w:rsid w:val="0B21763E"/>
    <w:rsid w:val="0B27328A"/>
    <w:rsid w:val="0B444144"/>
    <w:rsid w:val="0B4858D7"/>
    <w:rsid w:val="0B663816"/>
    <w:rsid w:val="0BA11327"/>
    <w:rsid w:val="0BA56CB8"/>
    <w:rsid w:val="0BAF31CA"/>
    <w:rsid w:val="0BC5529C"/>
    <w:rsid w:val="0BDA7EAB"/>
    <w:rsid w:val="0BF97AA1"/>
    <w:rsid w:val="0C2E61F5"/>
    <w:rsid w:val="0C396166"/>
    <w:rsid w:val="0C4D0C44"/>
    <w:rsid w:val="0C573474"/>
    <w:rsid w:val="0C580B34"/>
    <w:rsid w:val="0C605961"/>
    <w:rsid w:val="0C8A15D1"/>
    <w:rsid w:val="0C916B5D"/>
    <w:rsid w:val="0CA84E57"/>
    <w:rsid w:val="0CC0633F"/>
    <w:rsid w:val="0CC642BA"/>
    <w:rsid w:val="0CCA1A4E"/>
    <w:rsid w:val="0CCC7428"/>
    <w:rsid w:val="0CD163CF"/>
    <w:rsid w:val="0CE32A3E"/>
    <w:rsid w:val="0CFF43ED"/>
    <w:rsid w:val="0D0B2F75"/>
    <w:rsid w:val="0D223264"/>
    <w:rsid w:val="0D240F28"/>
    <w:rsid w:val="0D243630"/>
    <w:rsid w:val="0D265964"/>
    <w:rsid w:val="0D2A72C1"/>
    <w:rsid w:val="0D333205"/>
    <w:rsid w:val="0D366D0E"/>
    <w:rsid w:val="0D373D63"/>
    <w:rsid w:val="0D3C15D1"/>
    <w:rsid w:val="0D4415CB"/>
    <w:rsid w:val="0D5415EC"/>
    <w:rsid w:val="0D6A6103"/>
    <w:rsid w:val="0D73357C"/>
    <w:rsid w:val="0D76742C"/>
    <w:rsid w:val="0DE94029"/>
    <w:rsid w:val="0DEB583A"/>
    <w:rsid w:val="0DEF7F33"/>
    <w:rsid w:val="0DFA36C4"/>
    <w:rsid w:val="0E2B3C7B"/>
    <w:rsid w:val="0E2F10D7"/>
    <w:rsid w:val="0E377AE2"/>
    <w:rsid w:val="0E3A6663"/>
    <w:rsid w:val="0E3D5728"/>
    <w:rsid w:val="0E437585"/>
    <w:rsid w:val="0E4A18B3"/>
    <w:rsid w:val="0E566A19"/>
    <w:rsid w:val="0E6E24D9"/>
    <w:rsid w:val="0E782DF1"/>
    <w:rsid w:val="0E823386"/>
    <w:rsid w:val="0E843AE0"/>
    <w:rsid w:val="0E8E07D6"/>
    <w:rsid w:val="0E990EFC"/>
    <w:rsid w:val="0EA224A6"/>
    <w:rsid w:val="0EA7186A"/>
    <w:rsid w:val="0EAD1CDD"/>
    <w:rsid w:val="0EBE1298"/>
    <w:rsid w:val="0EE04841"/>
    <w:rsid w:val="0EE613B4"/>
    <w:rsid w:val="0EF67BF8"/>
    <w:rsid w:val="0EFF54BC"/>
    <w:rsid w:val="0F025144"/>
    <w:rsid w:val="0F0E483C"/>
    <w:rsid w:val="0F27496E"/>
    <w:rsid w:val="0F385D4E"/>
    <w:rsid w:val="0F495889"/>
    <w:rsid w:val="0F6910E8"/>
    <w:rsid w:val="0F6A4AEB"/>
    <w:rsid w:val="0F714F26"/>
    <w:rsid w:val="0F7F1151"/>
    <w:rsid w:val="0F8775FE"/>
    <w:rsid w:val="0F9242C9"/>
    <w:rsid w:val="0F9438DF"/>
    <w:rsid w:val="0F951CFB"/>
    <w:rsid w:val="0F9F0794"/>
    <w:rsid w:val="0FA6269A"/>
    <w:rsid w:val="0FA87C54"/>
    <w:rsid w:val="0FAA0F11"/>
    <w:rsid w:val="0FAB6554"/>
    <w:rsid w:val="0FB06314"/>
    <w:rsid w:val="0FCD6941"/>
    <w:rsid w:val="0FD96D58"/>
    <w:rsid w:val="0FDA7A1E"/>
    <w:rsid w:val="0FE54BB7"/>
    <w:rsid w:val="10032605"/>
    <w:rsid w:val="100455D2"/>
    <w:rsid w:val="102A5FE6"/>
    <w:rsid w:val="103F501C"/>
    <w:rsid w:val="104C5757"/>
    <w:rsid w:val="10655883"/>
    <w:rsid w:val="106A43E1"/>
    <w:rsid w:val="1079059C"/>
    <w:rsid w:val="107C4CBA"/>
    <w:rsid w:val="10844778"/>
    <w:rsid w:val="10A40FEB"/>
    <w:rsid w:val="10A47CC8"/>
    <w:rsid w:val="10B2150A"/>
    <w:rsid w:val="10B47DD8"/>
    <w:rsid w:val="10B60C2F"/>
    <w:rsid w:val="10D84841"/>
    <w:rsid w:val="10E87F18"/>
    <w:rsid w:val="10EA1D8C"/>
    <w:rsid w:val="10EF6806"/>
    <w:rsid w:val="10F361A0"/>
    <w:rsid w:val="10FF2942"/>
    <w:rsid w:val="11074F16"/>
    <w:rsid w:val="110A62D8"/>
    <w:rsid w:val="110E6027"/>
    <w:rsid w:val="110E75FE"/>
    <w:rsid w:val="11123B90"/>
    <w:rsid w:val="112A0531"/>
    <w:rsid w:val="11375551"/>
    <w:rsid w:val="113A456A"/>
    <w:rsid w:val="1146730A"/>
    <w:rsid w:val="114B2040"/>
    <w:rsid w:val="11610305"/>
    <w:rsid w:val="11630DF1"/>
    <w:rsid w:val="116D6D55"/>
    <w:rsid w:val="11870203"/>
    <w:rsid w:val="11881341"/>
    <w:rsid w:val="118D694F"/>
    <w:rsid w:val="119D29F3"/>
    <w:rsid w:val="11A46265"/>
    <w:rsid w:val="11B35F54"/>
    <w:rsid w:val="11C00739"/>
    <w:rsid w:val="11C147FA"/>
    <w:rsid w:val="11D010F0"/>
    <w:rsid w:val="11FB0761"/>
    <w:rsid w:val="11FD7814"/>
    <w:rsid w:val="12024212"/>
    <w:rsid w:val="120C6430"/>
    <w:rsid w:val="120C7C36"/>
    <w:rsid w:val="120E608D"/>
    <w:rsid w:val="12232794"/>
    <w:rsid w:val="12301B77"/>
    <w:rsid w:val="123144C5"/>
    <w:rsid w:val="1235686E"/>
    <w:rsid w:val="123B129D"/>
    <w:rsid w:val="123E460A"/>
    <w:rsid w:val="1246406B"/>
    <w:rsid w:val="12660165"/>
    <w:rsid w:val="126A30DC"/>
    <w:rsid w:val="127D7AB1"/>
    <w:rsid w:val="12895778"/>
    <w:rsid w:val="129C7E6B"/>
    <w:rsid w:val="12A1675D"/>
    <w:rsid w:val="12A7307F"/>
    <w:rsid w:val="12AF6F40"/>
    <w:rsid w:val="12BD30AA"/>
    <w:rsid w:val="12BD7227"/>
    <w:rsid w:val="12D5613F"/>
    <w:rsid w:val="12EA3C6F"/>
    <w:rsid w:val="12EE4348"/>
    <w:rsid w:val="130675EB"/>
    <w:rsid w:val="131613D5"/>
    <w:rsid w:val="13220981"/>
    <w:rsid w:val="1332191F"/>
    <w:rsid w:val="13431C3D"/>
    <w:rsid w:val="134B1AF7"/>
    <w:rsid w:val="134F47C1"/>
    <w:rsid w:val="13545D39"/>
    <w:rsid w:val="13560123"/>
    <w:rsid w:val="136306C1"/>
    <w:rsid w:val="13655FBA"/>
    <w:rsid w:val="137B4A83"/>
    <w:rsid w:val="13945F07"/>
    <w:rsid w:val="139E2963"/>
    <w:rsid w:val="13B53ECA"/>
    <w:rsid w:val="13C00110"/>
    <w:rsid w:val="13C36AA0"/>
    <w:rsid w:val="13E55063"/>
    <w:rsid w:val="13E77BF7"/>
    <w:rsid w:val="13F946AA"/>
    <w:rsid w:val="14065DC7"/>
    <w:rsid w:val="14067E0D"/>
    <w:rsid w:val="140D6093"/>
    <w:rsid w:val="14282FAE"/>
    <w:rsid w:val="143106B0"/>
    <w:rsid w:val="14351A6E"/>
    <w:rsid w:val="143C5314"/>
    <w:rsid w:val="144B2BB8"/>
    <w:rsid w:val="144B43B4"/>
    <w:rsid w:val="144C5BAB"/>
    <w:rsid w:val="146110C5"/>
    <w:rsid w:val="14730612"/>
    <w:rsid w:val="147B6A42"/>
    <w:rsid w:val="14B11B5F"/>
    <w:rsid w:val="14C32716"/>
    <w:rsid w:val="14D902A4"/>
    <w:rsid w:val="14DE617B"/>
    <w:rsid w:val="14E76E68"/>
    <w:rsid w:val="150062AB"/>
    <w:rsid w:val="150F0169"/>
    <w:rsid w:val="152A37CE"/>
    <w:rsid w:val="153E775A"/>
    <w:rsid w:val="15573941"/>
    <w:rsid w:val="155A4A8D"/>
    <w:rsid w:val="157D65BF"/>
    <w:rsid w:val="158E712E"/>
    <w:rsid w:val="159771D9"/>
    <w:rsid w:val="15B13D64"/>
    <w:rsid w:val="15B150AF"/>
    <w:rsid w:val="15B810B9"/>
    <w:rsid w:val="15B93FF9"/>
    <w:rsid w:val="15BC64EA"/>
    <w:rsid w:val="15D8055B"/>
    <w:rsid w:val="15EA4CF0"/>
    <w:rsid w:val="161C4E7D"/>
    <w:rsid w:val="161D2714"/>
    <w:rsid w:val="161D51C7"/>
    <w:rsid w:val="16434CFB"/>
    <w:rsid w:val="16646293"/>
    <w:rsid w:val="16697F2B"/>
    <w:rsid w:val="167D32DA"/>
    <w:rsid w:val="167E6068"/>
    <w:rsid w:val="16993E17"/>
    <w:rsid w:val="169B76C5"/>
    <w:rsid w:val="16AD79D8"/>
    <w:rsid w:val="16D20080"/>
    <w:rsid w:val="16D553CD"/>
    <w:rsid w:val="16D83818"/>
    <w:rsid w:val="16F37CD5"/>
    <w:rsid w:val="16FD77FF"/>
    <w:rsid w:val="16FE7935"/>
    <w:rsid w:val="1706559C"/>
    <w:rsid w:val="170B7DA2"/>
    <w:rsid w:val="170F6E94"/>
    <w:rsid w:val="171A43A1"/>
    <w:rsid w:val="171E7760"/>
    <w:rsid w:val="17634542"/>
    <w:rsid w:val="176569AE"/>
    <w:rsid w:val="17691A13"/>
    <w:rsid w:val="1775330D"/>
    <w:rsid w:val="177D6B38"/>
    <w:rsid w:val="17837630"/>
    <w:rsid w:val="178D2957"/>
    <w:rsid w:val="178F7340"/>
    <w:rsid w:val="179863A2"/>
    <w:rsid w:val="179D08B1"/>
    <w:rsid w:val="17B75A42"/>
    <w:rsid w:val="17C11591"/>
    <w:rsid w:val="17C35CCE"/>
    <w:rsid w:val="17EC02EE"/>
    <w:rsid w:val="180B3E04"/>
    <w:rsid w:val="181D1B16"/>
    <w:rsid w:val="182A678C"/>
    <w:rsid w:val="183053B8"/>
    <w:rsid w:val="1833416F"/>
    <w:rsid w:val="18370AA5"/>
    <w:rsid w:val="184679BF"/>
    <w:rsid w:val="185A5BD1"/>
    <w:rsid w:val="18652331"/>
    <w:rsid w:val="18795166"/>
    <w:rsid w:val="18816A2D"/>
    <w:rsid w:val="18860743"/>
    <w:rsid w:val="1890184E"/>
    <w:rsid w:val="18971D14"/>
    <w:rsid w:val="189D5D30"/>
    <w:rsid w:val="18AA525F"/>
    <w:rsid w:val="18B61092"/>
    <w:rsid w:val="18C0207A"/>
    <w:rsid w:val="18C55AB2"/>
    <w:rsid w:val="18D56E1A"/>
    <w:rsid w:val="18E703F5"/>
    <w:rsid w:val="18F33B58"/>
    <w:rsid w:val="19024009"/>
    <w:rsid w:val="190B63D1"/>
    <w:rsid w:val="19101E50"/>
    <w:rsid w:val="19110987"/>
    <w:rsid w:val="1917168A"/>
    <w:rsid w:val="191A70DD"/>
    <w:rsid w:val="192F70CB"/>
    <w:rsid w:val="193571F6"/>
    <w:rsid w:val="193A068F"/>
    <w:rsid w:val="196756EA"/>
    <w:rsid w:val="197F7730"/>
    <w:rsid w:val="198D5B01"/>
    <w:rsid w:val="19AA6C87"/>
    <w:rsid w:val="19C83848"/>
    <w:rsid w:val="19E05BE8"/>
    <w:rsid w:val="19EC5AA0"/>
    <w:rsid w:val="19F53AFC"/>
    <w:rsid w:val="1A002D14"/>
    <w:rsid w:val="1A034155"/>
    <w:rsid w:val="1A072C41"/>
    <w:rsid w:val="1A155EB8"/>
    <w:rsid w:val="1A177787"/>
    <w:rsid w:val="1A1B729D"/>
    <w:rsid w:val="1A2A3F22"/>
    <w:rsid w:val="1A2E5D43"/>
    <w:rsid w:val="1A430295"/>
    <w:rsid w:val="1A432ADC"/>
    <w:rsid w:val="1A733A07"/>
    <w:rsid w:val="1A7A3B13"/>
    <w:rsid w:val="1A8B0E7C"/>
    <w:rsid w:val="1A8B183B"/>
    <w:rsid w:val="1A8E2698"/>
    <w:rsid w:val="1A906265"/>
    <w:rsid w:val="1ABA77FC"/>
    <w:rsid w:val="1ABA798A"/>
    <w:rsid w:val="1ACA2CE9"/>
    <w:rsid w:val="1ACA4847"/>
    <w:rsid w:val="1ACD143E"/>
    <w:rsid w:val="1ACE755E"/>
    <w:rsid w:val="1AD0524A"/>
    <w:rsid w:val="1AED4BF2"/>
    <w:rsid w:val="1AF23433"/>
    <w:rsid w:val="1B0C47CC"/>
    <w:rsid w:val="1B146BE6"/>
    <w:rsid w:val="1B176D47"/>
    <w:rsid w:val="1B351AF8"/>
    <w:rsid w:val="1B372A41"/>
    <w:rsid w:val="1B446693"/>
    <w:rsid w:val="1B4E7524"/>
    <w:rsid w:val="1B500C47"/>
    <w:rsid w:val="1B522681"/>
    <w:rsid w:val="1B530A5D"/>
    <w:rsid w:val="1B5B6295"/>
    <w:rsid w:val="1B655783"/>
    <w:rsid w:val="1B6F67F2"/>
    <w:rsid w:val="1B85524A"/>
    <w:rsid w:val="1B876D8E"/>
    <w:rsid w:val="1B8A35FF"/>
    <w:rsid w:val="1B8F7162"/>
    <w:rsid w:val="1B9310BD"/>
    <w:rsid w:val="1B941BBD"/>
    <w:rsid w:val="1B953F97"/>
    <w:rsid w:val="1B9814FF"/>
    <w:rsid w:val="1BAB226E"/>
    <w:rsid w:val="1BB210B5"/>
    <w:rsid w:val="1BB23D57"/>
    <w:rsid w:val="1BBB0135"/>
    <w:rsid w:val="1BBE0C47"/>
    <w:rsid w:val="1BBE42C2"/>
    <w:rsid w:val="1BCC2569"/>
    <w:rsid w:val="1BDE0896"/>
    <w:rsid w:val="1BDF2426"/>
    <w:rsid w:val="1BF25F81"/>
    <w:rsid w:val="1C161DDD"/>
    <w:rsid w:val="1C1736D9"/>
    <w:rsid w:val="1C2F323A"/>
    <w:rsid w:val="1C36422E"/>
    <w:rsid w:val="1C506555"/>
    <w:rsid w:val="1C5F23E9"/>
    <w:rsid w:val="1C6505AC"/>
    <w:rsid w:val="1C72441F"/>
    <w:rsid w:val="1C76287C"/>
    <w:rsid w:val="1C8750BF"/>
    <w:rsid w:val="1C897709"/>
    <w:rsid w:val="1C925B88"/>
    <w:rsid w:val="1C9A5949"/>
    <w:rsid w:val="1CB52398"/>
    <w:rsid w:val="1CC932F4"/>
    <w:rsid w:val="1CCD0A50"/>
    <w:rsid w:val="1CDF6C6A"/>
    <w:rsid w:val="1CF73A80"/>
    <w:rsid w:val="1D043F2D"/>
    <w:rsid w:val="1D1B10FA"/>
    <w:rsid w:val="1D266315"/>
    <w:rsid w:val="1D2C10F0"/>
    <w:rsid w:val="1D491D3F"/>
    <w:rsid w:val="1D636DF3"/>
    <w:rsid w:val="1D650F1F"/>
    <w:rsid w:val="1D68500C"/>
    <w:rsid w:val="1D831C1A"/>
    <w:rsid w:val="1D8E2A63"/>
    <w:rsid w:val="1DA350B4"/>
    <w:rsid w:val="1DAC6703"/>
    <w:rsid w:val="1E13291A"/>
    <w:rsid w:val="1E205ECB"/>
    <w:rsid w:val="1E23751D"/>
    <w:rsid w:val="1E2B7E0B"/>
    <w:rsid w:val="1E3C24F7"/>
    <w:rsid w:val="1E42510C"/>
    <w:rsid w:val="1E4D26E0"/>
    <w:rsid w:val="1E6D661A"/>
    <w:rsid w:val="1E7E1BA9"/>
    <w:rsid w:val="1E8876C0"/>
    <w:rsid w:val="1E9E60BA"/>
    <w:rsid w:val="1EC95E8A"/>
    <w:rsid w:val="1ED2403F"/>
    <w:rsid w:val="1EE95587"/>
    <w:rsid w:val="1EEF01B5"/>
    <w:rsid w:val="1EF5217E"/>
    <w:rsid w:val="1EFD54D7"/>
    <w:rsid w:val="1F063768"/>
    <w:rsid w:val="1F1138BD"/>
    <w:rsid w:val="1F124AA2"/>
    <w:rsid w:val="1F194FA3"/>
    <w:rsid w:val="1F1D6E5D"/>
    <w:rsid w:val="1F2B016C"/>
    <w:rsid w:val="1F447743"/>
    <w:rsid w:val="1F4849A4"/>
    <w:rsid w:val="1F790B29"/>
    <w:rsid w:val="1F832DD3"/>
    <w:rsid w:val="1F8849F9"/>
    <w:rsid w:val="1FE43DB8"/>
    <w:rsid w:val="1FE67D19"/>
    <w:rsid w:val="1FF67614"/>
    <w:rsid w:val="1FF97ADA"/>
    <w:rsid w:val="2000441F"/>
    <w:rsid w:val="200E20FB"/>
    <w:rsid w:val="20102F5C"/>
    <w:rsid w:val="203020B0"/>
    <w:rsid w:val="203D5B7E"/>
    <w:rsid w:val="20476D22"/>
    <w:rsid w:val="20484530"/>
    <w:rsid w:val="20557A60"/>
    <w:rsid w:val="205E3D53"/>
    <w:rsid w:val="20681DF4"/>
    <w:rsid w:val="20731533"/>
    <w:rsid w:val="207A1031"/>
    <w:rsid w:val="207C4485"/>
    <w:rsid w:val="207E1E92"/>
    <w:rsid w:val="208B7148"/>
    <w:rsid w:val="208B741D"/>
    <w:rsid w:val="209D6057"/>
    <w:rsid w:val="20AA110B"/>
    <w:rsid w:val="20BA6BFD"/>
    <w:rsid w:val="20BD6CCC"/>
    <w:rsid w:val="20C320EA"/>
    <w:rsid w:val="20F87BA4"/>
    <w:rsid w:val="21404289"/>
    <w:rsid w:val="2145531E"/>
    <w:rsid w:val="214859DC"/>
    <w:rsid w:val="214E2E57"/>
    <w:rsid w:val="21563E8F"/>
    <w:rsid w:val="218F3DCC"/>
    <w:rsid w:val="219F4623"/>
    <w:rsid w:val="21C831AC"/>
    <w:rsid w:val="21EE08A1"/>
    <w:rsid w:val="21F04E7F"/>
    <w:rsid w:val="21F24D3C"/>
    <w:rsid w:val="220E1D9D"/>
    <w:rsid w:val="220F4F1F"/>
    <w:rsid w:val="22127F17"/>
    <w:rsid w:val="221E7B56"/>
    <w:rsid w:val="222F2A45"/>
    <w:rsid w:val="223746F1"/>
    <w:rsid w:val="223846B8"/>
    <w:rsid w:val="223E1279"/>
    <w:rsid w:val="22404720"/>
    <w:rsid w:val="22424E53"/>
    <w:rsid w:val="224D0AA1"/>
    <w:rsid w:val="224F0CCB"/>
    <w:rsid w:val="22513D2D"/>
    <w:rsid w:val="2256720F"/>
    <w:rsid w:val="226024D7"/>
    <w:rsid w:val="22605743"/>
    <w:rsid w:val="22723BFD"/>
    <w:rsid w:val="22851A6B"/>
    <w:rsid w:val="22876046"/>
    <w:rsid w:val="229B5F26"/>
    <w:rsid w:val="22A31EF1"/>
    <w:rsid w:val="22AD11A5"/>
    <w:rsid w:val="22AF4D3A"/>
    <w:rsid w:val="22BA6EC8"/>
    <w:rsid w:val="22CA702C"/>
    <w:rsid w:val="22D56F93"/>
    <w:rsid w:val="22F0410F"/>
    <w:rsid w:val="22F75B0D"/>
    <w:rsid w:val="2304514B"/>
    <w:rsid w:val="230D118B"/>
    <w:rsid w:val="23172183"/>
    <w:rsid w:val="231F4348"/>
    <w:rsid w:val="232A67E1"/>
    <w:rsid w:val="23336266"/>
    <w:rsid w:val="23366400"/>
    <w:rsid w:val="23437FD1"/>
    <w:rsid w:val="235342A1"/>
    <w:rsid w:val="236920E7"/>
    <w:rsid w:val="236B1886"/>
    <w:rsid w:val="238E5249"/>
    <w:rsid w:val="239B1B0C"/>
    <w:rsid w:val="23A34C71"/>
    <w:rsid w:val="23B80081"/>
    <w:rsid w:val="23BB7E25"/>
    <w:rsid w:val="23BF500E"/>
    <w:rsid w:val="23C11F88"/>
    <w:rsid w:val="23C46100"/>
    <w:rsid w:val="23DE58D7"/>
    <w:rsid w:val="23EF2889"/>
    <w:rsid w:val="23F81E07"/>
    <w:rsid w:val="23FB3E28"/>
    <w:rsid w:val="23FB5A0F"/>
    <w:rsid w:val="2400640E"/>
    <w:rsid w:val="241826F2"/>
    <w:rsid w:val="24395C7B"/>
    <w:rsid w:val="243D2A13"/>
    <w:rsid w:val="2450480B"/>
    <w:rsid w:val="24557653"/>
    <w:rsid w:val="247E49C4"/>
    <w:rsid w:val="24911B08"/>
    <w:rsid w:val="24957E56"/>
    <w:rsid w:val="2497797F"/>
    <w:rsid w:val="249A678C"/>
    <w:rsid w:val="24A66CCB"/>
    <w:rsid w:val="24C3516D"/>
    <w:rsid w:val="24D055C8"/>
    <w:rsid w:val="24E96160"/>
    <w:rsid w:val="252D64EC"/>
    <w:rsid w:val="25431EC9"/>
    <w:rsid w:val="25543111"/>
    <w:rsid w:val="25616A3F"/>
    <w:rsid w:val="256516E0"/>
    <w:rsid w:val="25733B85"/>
    <w:rsid w:val="259B6A70"/>
    <w:rsid w:val="25A04BBF"/>
    <w:rsid w:val="25C21197"/>
    <w:rsid w:val="25C565DC"/>
    <w:rsid w:val="25D05047"/>
    <w:rsid w:val="25E3034C"/>
    <w:rsid w:val="25F84345"/>
    <w:rsid w:val="262547A9"/>
    <w:rsid w:val="26294E3B"/>
    <w:rsid w:val="264C7240"/>
    <w:rsid w:val="26637FAE"/>
    <w:rsid w:val="267B3A4D"/>
    <w:rsid w:val="267D35A4"/>
    <w:rsid w:val="26874A2B"/>
    <w:rsid w:val="268F522B"/>
    <w:rsid w:val="26936DD9"/>
    <w:rsid w:val="269468AD"/>
    <w:rsid w:val="26964DAC"/>
    <w:rsid w:val="26A80B76"/>
    <w:rsid w:val="26B05EDA"/>
    <w:rsid w:val="26B40B71"/>
    <w:rsid w:val="26BD62D7"/>
    <w:rsid w:val="26C50552"/>
    <w:rsid w:val="26CD1C32"/>
    <w:rsid w:val="26F00C60"/>
    <w:rsid w:val="26F90E95"/>
    <w:rsid w:val="270B7D94"/>
    <w:rsid w:val="27233601"/>
    <w:rsid w:val="2735599D"/>
    <w:rsid w:val="275C7F5E"/>
    <w:rsid w:val="277462F3"/>
    <w:rsid w:val="277B3482"/>
    <w:rsid w:val="278F5723"/>
    <w:rsid w:val="279C552B"/>
    <w:rsid w:val="27A75527"/>
    <w:rsid w:val="27B251F6"/>
    <w:rsid w:val="27B801ED"/>
    <w:rsid w:val="27BC2380"/>
    <w:rsid w:val="27D617DF"/>
    <w:rsid w:val="27D61ADE"/>
    <w:rsid w:val="27E868D6"/>
    <w:rsid w:val="28003475"/>
    <w:rsid w:val="28036F84"/>
    <w:rsid w:val="28643245"/>
    <w:rsid w:val="28787E0F"/>
    <w:rsid w:val="288D1A25"/>
    <w:rsid w:val="288D4CA0"/>
    <w:rsid w:val="289D6CF6"/>
    <w:rsid w:val="28AA4BEF"/>
    <w:rsid w:val="28BD1241"/>
    <w:rsid w:val="28C746C4"/>
    <w:rsid w:val="28D41056"/>
    <w:rsid w:val="28D44FE9"/>
    <w:rsid w:val="28DD2C0D"/>
    <w:rsid w:val="28E5497E"/>
    <w:rsid w:val="29026E59"/>
    <w:rsid w:val="29053906"/>
    <w:rsid w:val="290D0701"/>
    <w:rsid w:val="290E1372"/>
    <w:rsid w:val="290F02E0"/>
    <w:rsid w:val="29295B26"/>
    <w:rsid w:val="2929774A"/>
    <w:rsid w:val="29475CCC"/>
    <w:rsid w:val="299C5F66"/>
    <w:rsid w:val="29B9031B"/>
    <w:rsid w:val="29BA100B"/>
    <w:rsid w:val="29BB15BD"/>
    <w:rsid w:val="29CF60EA"/>
    <w:rsid w:val="29D22EFD"/>
    <w:rsid w:val="29EC23D0"/>
    <w:rsid w:val="29F574D6"/>
    <w:rsid w:val="29FD6500"/>
    <w:rsid w:val="2A22303D"/>
    <w:rsid w:val="2A251810"/>
    <w:rsid w:val="2A327ADC"/>
    <w:rsid w:val="2A34346D"/>
    <w:rsid w:val="2A375E14"/>
    <w:rsid w:val="2A397A31"/>
    <w:rsid w:val="2A400075"/>
    <w:rsid w:val="2A412BA9"/>
    <w:rsid w:val="2A4C760A"/>
    <w:rsid w:val="2A6560F0"/>
    <w:rsid w:val="2A850231"/>
    <w:rsid w:val="2AA24411"/>
    <w:rsid w:val="2AA712F1"/>
    <w:rsid w:val="2AC33130"/>
    <w:rsid w:val="2AC60BD2"/>
    <w:rsid w:val="2ACB1030"/>
    <w:rsid w:val="2ACF6798"/>
    <w:rsid w:val="2ADE227A"/>
    <w:rsid w:val="2AE25965"/>
    <w:rsid w:val="2AE33736"/>
    <w:rsid w:val="2AF101AD"/>
    <w:rsid w:val="2AF51D8A"/>
    <w:rsid w:val="2AF67EB5"/>
    <w:rsid w:val="2B15508A"/>
    <w:rsid w:val="2B164588"/>
    <w:rsid w:val="2B364B8B"/>
    <w:rsid w:val="2B5558D7"/>
    <w:rsid w:val="2B560448"/>
    <w:rsid w:val="2B7604CD"/>
    <w:rsid w:val="2B8E7985"/>
    <w:rsid w:val="2BA1122B"/>
    <w:rsid w:val="2BA27B56"/>
    <w:rsid w:val="2BA84147"/>
    <w:rsid w:val="2BB52119"/>
    <w:rsid w:val="2BC05698"/>
    <w:rsid w:val="2BC745FC"/>
    <w:rsid w:val="2BCA4955"/>
    <w:rsid w:val="2BDC3D3B"/>
    <w:rsid w:val="2BDD04B1"/>
    <w:rsid w:val="2BEB4235"/>
    <w:rsid w:val="2BF17C4C"/>
    <w:rsid w:val="2BFD1F95"/>
    <w:rsid w:val="2C111E1C"/>
    <w:rsid w:val="2C2A1001"/>
    <w:rsid w:val="2C3528EE"/>
    <w:rsid w:val="2C3B7E05"/>
    <w:rsid w:val="2C3E6B16"/>
    <w:rsid w:val="2C4511E9"/>
    <w:rsid w:val="2C472B09"/>
    <w:rsid w:val="2C4C6E2D"/>
    <w:rsid w:val="2C4E3652"/>
    <w:rsid w:val="2C5C383D"/>
    <w:rsid w:val="2C5D0AC3"/>
    <w:rsid w:val="2C741D65"/>
    <w:rsid w:val="2C824416"/>
    <w:rsid w:val="2C851B2A"/>
    <w:rsid w:val="2C883515"/>
    <w:rsid w:val="2C930799"/>
    <w:rsid w:val="2C9379D3"/>
    <w:rsid w:val="2CA74E78"/>
    <w:rsid w:val="2CAC60E3"/>
    <w:rsid w:val="2CB90D17"/>
    <w:rsid w:val="2CBE2798"/>
    <w:rsid w:val="2CC66F08"/>
    <w:rsid w:val="2CCE4E52"/>
    <w:rsid w:val="2CDB4B3C"/>
    <w:rsid w:val="2CE12CB7"/>
    <w:rsid w:val="2CF9108B"/>
    <w:rsid w:val="2CFA1B80"/>
    <w:rsid w:val="2D040883"/>
    <w:rsid w:val="2D044C26"/>
    <w:rsid w:val="2D0A41E1"/>
    <w:rsid w:val="2D240853"/>
    <w:rsid w:val="2D2500D2"/>
    <w:rsid w:val="2D3D39CC"/>
    <w:rsid w:val="2D482E16"/>
    <w:rsid w:val="2D4A1BE8"/>
    <w:rsid w:val="2D5164DF"/>
    <w:rsid w:val="2D631FF4"/>
    <w:rsid w:val="2D751CEE"/>
    <w:rsid w:val="2D911C93"/>
    <w:rsid w:val="2DA6063F"/>
    <w:rsid w:val="2DAC30CE"/>
    <w:rsid w:val="2DB95388"/>
    <w:rsid w:val="2DBB19DF"/>
    <w:rsid w:val="2DBE4083"/>
    <w:rsid w:val="2DC66448"/>
    <w:rsid w:val="2DDC678E"/>
    <w:rsid w:val="2DE75388"/>
    <w:rsid w:val="2DE82E08"/>
    <w:rsid w:val="2DF00E3E"/>
    <w:rsid w:val="2E010F7C"/>
    <w:rsid w:val="2E060F08"/>
    <w:rsid w:val="2E0A1FFD"/>
    <w:rsid w:val="2E1A39AF"/>
    <w:rsid w:val="2E3052D8"/>
    <w:rsid w:val="2E382CE6"/>
    <w:rsid w:val="2E575E5B"/>
    <w:rsid w:val="2E5C3074"/>
    <w:rsid w:val="2E666122"/>
    <w:rsid w:val="2E7330BF"/>
    <w:rsid w:val="2E79584F"/>
    <w:rsid w:val="2E7C6F6A"/>
    <w:rsid w:val="2E903C84"/>
    <w:rsid w:val="2E9A043D"/>
    <w:rsid w:val="2EAB7E0C"/>
    <w:rsid w:val="2EBA6674"/>
    <w:rsid w:val="2ED84F01"/>
    <w:rsid w:val="2EDC3D4F"/>
    <w:rsid w:val="2EFF21F9"/>
    <w:rsid w:val="2F0B5F56"/>
    <w:rsid w:val="2F136570"/>
    <w:rsid w:val="2F152E8A"/>
    <w:rsid w:val="2F477AAC"/>
    <w:rsid w:val="2F5E78CC"/>
    <w:rsid w:val="2F616AAC"/>
    <w:rsid w:val="2F6F6CA3"/>
    <w:rsid w:val="2F701418"/>
    <w:rsid w:val="2F8B19EC"/>
    <w:rsid w:val="2F967065"/>
    <w:rsid w:val="2FCA4DD0"/>
    <w:rsid w:val="2FD2657C"/>
    <w:rsid w:val="2FD97020"/>
    <w:rsid w:val="2FDA505E"/>
    <w:rsid w:val="2FDF6995"/>
    <w:rsid w:val="302723B3"/>
    <w:rsid w:val="3049033A"/>
    <w:rsid w:val="305E7BD5"/>
    <w:rsid w:val="30716AFB"/>
    <w:rsid w:val="308A649E"/>
    <w:rsid w:val="308B0252"/>
    <w:rsid w:val="309026E6"/>
    <w:rsid w:val="30946BDE"/>
    <w:rsid w:val="30B9512F"/>
    <w:rsid w:val="30DB7D23"/>
    <w:rsid w:val="30E76E59"/>
    <w:rsid w:val="3102072B"/>
    <w:rsid w:val="312A215B"/>
    <w:rsid w:val="313152F9"/>
    <w:rsid w:val="31343094"/>
    <w:rsid w:val="313E248F"/>
    <w:rsid w:val="314B09BC"/>
    <w:rsid w:val="31711B2A"/>
    <w:rsid w:val="31805BF0"/>
    <w:rsid w:val="319677F1"/>
    <w:rsid w:val="319F7153"/>
    <w:rsid w:val="31A449A2"/>
    <w:rsid w:val="31A63223"/>
    <w:rsid w:val="31AD101D"/>
    <w:rsid w:val="31B130D6"/>
    <w:rsid w:val="31B444FC"/>
    <w:rsid w:val="31C71CFE"/>
    <w:rsid w:val="31CB5FEF"/>
    <w:rsid w:val="31D162B2"/>
    <w:rsid w:val="31E53BD8"/>
    <w:rsid w:val="31EC6793"/>
    <w:rsid w:val="320F4EAD"/>
    <w:rsid w:val="32107AEC"/>
    <w:rsid w:val="32196ABB"/>
    <w:rsid w:val="321A152C"/>
    <w:rsid w:val="322A728F"/>
    <w:rsid w:val="32350340"/>
    <w:rsid w:val="3240150B"/>
    <w:rsid w:val="325D7AD1"/>
    <w:rsid w:val="32615105"/>
    <w:rsid w:val="32717916"/>
    <w:rsid w:val="327D791C"/>
    <w:rsid w:val="32A03568"/>
    <w:rsid w:val="32A67747"/>
    <w:rsid w:val="32AA02B0"/>
    <w:rsid w:val="32AD1C99"/>
    <w:rsid w:val="32AD1EDD"/>
    <w:rsid w:val="32BC7AA0"/>
    <w:rsid w:val="32C86785"/>
    <w:rsid w:val="32C959B9"/>
    <w:rsid w:val="32CC2330"/>
    <w:rsid w:val="32D12835"/>
    <w:rsid w:val="32D63C1D"/>
    <w:rsid w:val="32F842E4"/>
    <w:rsid w:val="32FF3174"/>
    <w:rsid w:val="33017F70"/>
    <w:rsid w:val="331777D6"/>
    <w:rsid w:val="331819AA"/>
    <w:rsid w:val="332067D3"/>
    <w:rsid w:val="33233DC0"/>
    <w:rsid w:val="336354E9"/>
    <w:rsid w:val="33674875"/>
    <w:rsid w:val="33845D40"/>
    <w:rsid w:val="33983FDC"/>
    <w:rsid w:val="33A04957"/>
    <w:rsid w:val="33B27E99"/>
    <w:rsid w:val="33D5566A"/>
    <w:rsid w:val="33D55838"/>
    <w:rsid w:val="33DE503F"/>
    <w:rsid w:val="33EC2DC7"/>
    <w:rsid w:val="33EE3383"/>
    <w:rsid w:val="33FC1690"/>
    <w:rsid w:val="33FE2892"/>
    <w:rsid w:val="3402116D"/>
    <w:rsid w:val="34060D14"/>
    <w:rsid w:val="344D3867"/>
    <w:rsid w:val="34520864"/>
    <w:rsid w:val="34565015"/>
    <w:rsid w:val="34600188"/>
    <w:rsid w:val="3465235A"/>
    <w:rsid w:val="34686283"/>
    <w:rsid w:val="346A69F9"/>
    <w:rsid w:val="346D70EB"/>
    <w:rsid w:val="346F44ED"/>
    <w:rsid w:val="346F5E03"/>
    <w:rsid w:val="34712D24"/>
    <w:rsid w:val="34AA1D2E"/>
    <w:rsid w:val="34D57A4A"/>
    <w:rsid w:val="34DE13F6"/>
    <w:rsid w:val="34E27CE8"/>
    <w:rsid w:val="34E306FB"/>
    <w:rsid w:val="34E87382"/>
    <w:rsid w:val="35010026"/>
    <w:rsid w:val="351F525E"/>
    <w:rsid w:val="352E2E66"/>
    <w:rsid w:val="3542017E"/>
    <w:rsid w:val="35451E26"/>
    <w:rsid w:val="354B5D7B"/>
    <w:rsid w:val="354E7AB6"/>
    <w:rsid w:val="358813B3"/>
    <w:rsid w:val="358F18F4"/>
    <w:rsid w:val="359E6C74"/>
    <w:rsid w:val="359F0C3E"/>
    <w:rsid w:val="359F1656"/>
    <w:rsid w:val="35A66929"/>
    <w:rsid w:val="35B11306"/>
    <w:rsid w:val="35C54166"/>
    <w:rsid w:val="35C6441D"/>
    <w:rsid w:val="35CD3513"/>
    <w:rsid w:val="35D158EA"/>
    <w:rsid w:val="35D60BFE"/>
    <w:rsid w:val="35DB7EC8"/>
    <w:rsid w:val="35E623C9"/>
    <w:rsid w:val="35EB3C0D"/>
    <w:rsid w:val="35EB79DF"/>
    <w:rsid w:val="35ED7BFB"/>
    <w:rsid w:val="35F33B59"/>
    <w:rsid w:val="36037D24"/>
    <w:rsid w:val="362506DB"/>
    <w:rsid w:val="362563B1"/>
    <w:rsid w:val="362829E1"/>
    <w:rsid w:val="36293B3F"/>
    <w:rsid w:val="362E26CE"/>
    <w:rsid w:val="3636090C"/>
    <w:rsid w:val="36571161"/>
    <w:rsid w:val="368007ED"/>
    <w:rsid w:val="36873C24"/>
    <w:rsid w:val="368E1F8D"/>
    <w:rsid w:val="369A6EBC"/>
    <w:rsid w:val="369B2149"/>
    <w:rsid w:val="36AA789A"/>
    <w:rsid w:val="36B62F43"/>
    <w:rsid w:val="36CC152B"/>
    <w:rsid w:val="36D14E27"/>
    <w:rsid w:val="36DF5406"/>
    <w:rsid w:val="36E2157B"/>
    <w:rsid w:val="36ED39F7"/>
    <w:rsid w:val="36F248DD"/>
    <w:rsid w:val="37170A5B"/>
    <w:rsid w:val="371874F0"/>
    <w:rsid w:val="3726099E"/>
    <w:rsid w:val="373A79B5"/>
    <w:rsid w:val="373C7BB7"/>
    <w:rsid w:val="37421584"/>
    <w:rsid w:val="375F2DBF"/>
    <w:rsid w:val="37797F33"/>
    <w:rsid w:val="37810C59"/>
    <w:rsid w:val="37846D90"/>
    <w:rsid w:val="378679C0"/>
    <w:rsid w:val="378779BC"/>
    <w:rsid w:val="37C0534A"/>
    <w:rsid w:val="37D01583"/>
    <w:rsid w:val="37D40845"/>
    <w:rsid w:val="381223C8"/>
    <w:rsid w:val="3818457D"/>
    <w:rsid w:val="381F3579"/>
    <w:rsid w:val="38206066"/>
    <w:rsid w:val="3821584C"/>
    <w:rsid w:val="38303DCF"/>
    <w:rsid w:val="3840121A"/>
    <w:rsid w:val="38473FA3"/>
    <w:rsid w:val="386A0CCD"/>
    <w:rsid w:val="38741A3A"/>
    <w:rsid w:val="388A185E"/>
    <w:rsid w:val="38903D1A"/>
    <w:rsid w:val="389A1A38"/>
    <w:rsid w:val="389C2AB8"/>
    <w:rsid w:val="38A25426"/>
    <w:rsid w:val="38BD2590"/>
    <w:rsid w:val="38CB6FFB"/>
    <w:rsid w:val="38EF224F"/>
    <w:rsid w:val="38F21486"/>
    <w:rsid w:val="38FB56C4"/>
    <w:rsid w:val="39032445"/>
    <w:rsid w:val="390D529D"/>
    <w:rsid w:val="39412396"/>
    <w:rsid w:val="39414CE8"/>
    <w:rsid w:val="3952165F"/>
    <w:rsid w:val="39641116"/>
    <w:rsid w:val="39654591"/>
    <w:rsid w:val="396A3CEF"/>
    <w:rsid w:val="397D4D30"/>
    <w:rsid w:val="39882115"/>
    <w:rsid w:val="39946472"/>
    <w:rsid w:val="39987E7E"/>
    <w:rsid w:val="39996376"/>
    <w:rsid w:val="399D4AAE"/>
    <w:rsid w:val="39A5442C"/>
    <w:rsid w:val="39AE7845"/>
    <w:rsid w:val="39BD08FC"/>
    <w:rsid w:val="39C373A2"/>
    <w:rsid w:val="39DB6C6A"/>
    <w:rsid w:val="39FB18AF"/>
    <w:rsid w:val="3A1204DA"/>
    <w:rsid w:val="3A176D03"/>
    <w:rsid w:val="3A1E66EB"/>
    <w:rsid w:val="3A1E791F"/>
    <w:rsid w:val="3A252086"/>
    <w:rsid w:val="3A2849EF"/>
    <w:rsid w:val="3A4229DD"/>
    <w:rsid w:val="3A865C66"/>
    <w:rsid w:val="3A94161B"/>
    <w:rsid w:val="3AA22102"/>
    <w:rsid w:val="3AD720AB"/>
    <w:rsid w:val="3AD94710"/>
    <w:rsid w:val="3AE35129"/>
    <w:rsid w:val="3AE710BD"/>
    <w:rsid w:val="3AEA3CAF"/>
    <w:rsid w:val="3AF308A4"/>
    <w:rsid w:val="3AF85078"/>
    <w:rsid w:val="3B340062"/>
    <w:rsid w:val="3B342692"/>
    <w:rsid w:val="3B4E6A46"/>
    <w:rsid w:val="3B583CB2"/>
    <w:rsid w:val="3B6452F4"/>
    <w:rsid w:val="3B657ACA"/>
    <w:rsid w:val="3B6F2C4E"/>
    <w:rsid w:val="3B717104"/>
    <w:rsid w:val="3B8763FC"/>
    <w:rsid w:val="3B8C7210"/>
    <w:rsid w:val="3BA060F5"/>
    <w:rsid w:val="3BA236B9"/>
    <w:rsid w:val="3BA34746"/>
    <w:rsid w:val="3BAD162F"/>
    <w:rsid w:val="3BC14AB3"/>
    <w:rsid w:val="3BC26C57"/>
    <w:rsid w:val="3BD176CB"/>
    <w:rsid w:val="3C0D3EAD"/>
    <w:rsid w:val="3C116BA1"/>
    <w:rsid w:val="3C142006"/>
    <w:rsid w:val="3C1E15A8"/>
    <w:rsid w:val="3C22247E"/>
    <w:rsid w:val="3C3D77D0"/>
    <w:rsid w:val="3C49062E"/>
    <w:rsid w:val="3C4D2CF4"/>
    <w:rsid w:val="3C5D4BC1"/>
    <w:rsid w:val="3C7120A3"/>
    <w:rsid w:val="3C7714ED"/>
    <w:rsid w:val="3C771D63"/>
    <w:rsid w:val="3C7D1B6E"/>
    <w:rsid w:val="3C834DE7"/>
    <w:rsid w:val="3C9568F7"/>
    <w:rsid w:val="3C9F7AB0"/>
    <w:rsid w:val="3CA35DD8"/>
    <w:rsid w:val="3CAB4E08"/>
    <w:rsid w:val="3CB230E7"/>
    <w:rsid w:val="3CC17C9F"/>
    <w:rsid w:val="3CC83921"/>
    <w:rsid w:val="3CCA65A0"/>
    <w:rsid w:val="3CF4583E"/>
    <w:rsid w:val="3CF87366"/>
    <w:rsid w:val="3CFA0EEB"/>
    <w:rsid w:val="3CFE26EE"/>
    <w:rsid w:val="3D1018F9"/>
    <w:rsid w:val="3D1E6045"/>
    <w:rsid w:val="3D1E7FD4"/>
    <w:rsid w:val="3D28607D"/>
    <w:rsid w:val="3D533D64"/>
    <w:rsid w:val="3D5B38EA"/>
    <w:rsid w:val="3D983F1A"/>
    <w:rsid w:val="3D994709"/>
    <w:rsid w:val="3D997372"/>
    <w:rsid w:val="3DA17934"/>
    <w:rsid w:val="3DA7322E"/>
    <w:rsid w:val="3DA95DE7"/>
    <w:rsid w:val="3DDD739C"/>
    <w:rsid w:val="3DEC2ECE"/>
    <w:rsid w:val="3DF71103"/>
    <w:rsid w:val="3DFC1220"/>
    <w:rsid w:val="3E107D07"/>
    <w:rsid w:val="3E141482"/>
    <w:rsid w:val="3E207CF4"/>
    <w:rsid w:val="3E362235"/>
    <w:rsid w:val="3E3A03AD"/>
    <w:rsid w:val="3E3A6CE8"/>
    <w:rsid w:val="3E3C527C"/>
    <w:rsid w:val="3E403B9E"/>
    <w:rsid w:val="3E4800C5"/>
    <w:rsid w:val="3E7E3885"/>
    <w:rsid w:val="3E7E7379"/>
    <w:rsid w:val="3E864461"/>
    <w:rsid w:val="3E944CC9"/>
    <w:rsid w:val="3ECD7989"/>
    <w:rsid w:val="3EEE2CDC"/>
    <w:rsid w:val="3EF11452"/>
    <w:rsid w:val="3EFD2C40"/>
    <w:rsid w:val="3F2267F8"/>
    <w:rsid w:val="3F3335FC"/>
    <w:rsid w:val="3F3C6603"/>
    <w:rsid w:val="3F514D57"/>
    <w:rsid w:val="3F56236D"/>
    <w:rsid w:val="3F701549"/>
    <w:rsid w:val="3F761673"/>
    <w:rsid w:val="3F8C503E"/>
    <w:rsid w:val="3FA02ED4"/>
    <w:rsid w:val="3FA14435"/>
    <w:rsid w:val="3FA363FD"/>
    <w:rsid w:val="3FB85A4D"/>
    <w:rsid w:val="3FC76408"/>
    <w:rsid w:val="3FE23C01"/>
    <w:rsid w:val="3FF33DA8"/>
    <w:rsid w:val="3FF647DE"/>
    <w:rsid w:val="4002151E"/>
    <w:rsid w:val="401D3F02"/>
    <w:rsid w:val="401E11DB"/>
    <w:rsid w:val="4067664B"/>
    <w:rsid w:val="40794CB5"/>
    <w:rsid w:val="40896113"/>
    <w:rsid w:val="409220D4"/>
    <w:rsid w:val="409E1A72"/>
    <w:rsid w:val="40A33165"/>
    <w:rsid w:val="40AA22E3"/>
    <w:rsid w:val="40AD2461"/>
    <w:rsid w:val="40C17054"/>
    <w:rsid w:val="40CA342F"/>
    <w:rsid w:val="40E316D6"/>
    <w:rsid w:val="40F85D82"/>
    <w:rsid w:val="40F86B32"/>
    <w:rsid w:val="410241C2"/>
    <w:rsid w:val="410F5C4B"/>
    <w:rsid w:val="412863F4"/>
    <w:rsid w:val="412910DC"/>
    <w:rsid w:val="412957B4"/>
    <w:rsid w:val="41351267"/>
    <w:rsid w:val="41355011"/>
    <w:rsid w:val="41392AE0"/>
    <w:rsid w:val="41416213"/>
    <w:rsid w:val="41463335"/>
    <w:rsid w:val="41557000"/>
    <w:rsid w:val="416F3BBA"/>
    <w:rsid w:val="418B1C76"/>
    <w:rsid w:val="41912C3B"/>
    <w:rsid w:val="41931657"/>
    <w:rsid w:val="419611E4"/>
    <w:rsid w:val="41A46212"/>
    <w:rsid w:val="41BC78FC"/>
    <w:rsid w:val="41BD47D4"/>
    <w:rsid w:val="41BF6667"/>
    <w:rsid w:val="41C10AF1"/>
    <w:rsid w:val="41C554C4"/>
    <w:rsid w:val="41C91169"/>
    <w:rsid w:val="41D13916"/>
    <w:rsid w:val="41D411AC"/>
    <w:rsid w:val="41D610CE"/>
    <w:rsid w:val="41D91034"/>
    <w:rsid w:val="41E15B91"/>
    <w:rsid w:val="41E30BC4"/>
    <w:rsid w:val="41E41EB2"/>
    <w:rsid w:val="41F64200"/>
    <w:rsid w:val="420B30BE"/>
    <w:rsid w:val="421266D4"/>
    <w:rsid w:val="422377A1"/>
    <w:rsid w:val="422F5FDD"/>
    <w:rsid w:val="422F611D"/>
    <w:rsid w:val="423A32C1"/>
    <w:rsid w:val="423A4228"/>
    <w:rsid w:val="423D58C5"/>
    <w:rsid w:val="426B6F5C"/>
    <w:rsid w:val="427864BB"/>
    <w:rsid w:val="429A32BA"/>
    <w:rsid w:val="42B01AA1"/>
    <w:rsid w:val="42B32B38"/>
    <w:rsid w:val="42C04183"/>
    <w:rsid w:val="42C511E2"/>
    <w:rsid w:val="42CB4E20"/>
    <w:rsid w:val="42D529DF"/>
    <w:rsid w:val="42D87D4E"/>
    <w:rsid w:val="42E61882"/>
    <w:rsid w:val="43000C6D"/>
    <w:rsid w:val="430630BE"/>
    <w:rsid w:val="431D3019"/>
    <w:rsid w:val="43323852"/>
    <w:rsid w:val="43435675"/>
    <w:rsid w:val="434A1EEA"/>
    <w:rsid w:val="437331C1"/>
    <w:rsid w:val="43956019"/>
    <w:rsid w:val="439F3B30"/>
    <w:rsid w:val="43B014BA"/>
    <w:rsid w:val="43B81867"/>
    <w:rsid w:val="43E324D9"/>
    <w:rsid w:val="44163C60"/>
    <w:rsid w:val="44222A28"/>
    <w:rsid w:val="44446A43"/>
    <w:rsid w:val="44455F8C"/>
    <w:rsid w:val="446C7EDF"/>
    <w:rsid w:val="44745B27"/>
    <w:rsid w:val="44785BAA"/>
    <w:rsid w:val="4480203D"/>
    <w:rsid w:val="4487658B"/>
    <w:rsid w:val="449104E2"/>
    <w:rsid w:val="44931108"/>
    <w:rsid w:val="44943BEF"/>
    <w:rsid w:val="44BA61D8"/>
    <w:rsid w:val="44BD5B39"/>
    <w:rsid w:val="44C51251"/>
    <w:rsid w:val="44CA23CC"/>
    <w:rsid w:val="44E026DE"/>
    <w:rsid w:val="44EE3048"/>
    <w:rsid w:val="44F570E1"/>
    <w:rsid w:val="45561319"/>
    <w:rsid w:val="45684BA8"/>
    <w:rsid w:val="457C63A7"/>
    <w:rsid w:val="458B7C59"/>
    <w:rsid w:val="459C2AA4"/>
    <w:rsid w:val="45A92437"/>
    <w:rsid w:val="45A9539D"/>
    <w:rsid w:val="45AD1C52"/>
    <w:rsid w:val="45BE63C2"/>
    <w:rsid w:val="45CB6C68"/>
    <w:rsid w:val="45D66A30"/>
    <w:rsid w:val="45EA57F4"/>
    <w:rsid w:val="460D04C8"/>
    <w:rsid w:val="46164DAB"/>
    <w:rsid w:val="46194B56"/>
    <w:rsid w:val="462A0C6C"/>
    <w:rsid w:val="46443BC5"/>
    <w:rsid w:val="464C6AD2"/>
    <w:rsid w:val="4653591F"/>
    <w:rsid w:val="46906A03"/>
    <w:rsid w:val="46B215A9"/>
    <w:rsid w:val="46C668C0"/>
    <w:rsid w:val="46CB4807"/>
    <w:rsid w:val="46D92590"/>
    <w:rsid w:val="46E410DC"/>
    <w:rsid w:val="46E5544A"/>
    <w:rsid w:val="46E61006"/>
    <w:rsid w:val="46F10BCE"/>
    <w:rsid w:val="46FF1C74"/>
    <w:rsid w:val="47072AE1"/>
    <w:rsid w:val="470F7688"/>
    <w:rsid w:val="47107FD6"/>
    <w:rsid w:val="47354F5E"/>
    <w:rsid w:val="47394812"/>
    <w:rsid w:val="474018E1"/>
    <w:rsid w:val="47481171"/>
    <w:rsid w:val="4770243A"/>
    <w:rsid w:val="4777055B"/>
    <w:rsid w:val="477D46B4"/>
    <w:rsid w:val="4793744B"/>
    <w:rsid w:val="47982B3D"/>
    <w:rsid w:val="47A33D92"/>
    <w:rsid w:val="47C47EC9"/>
    <w:rsid w:val="47F51F26"/>
    <w:rsid w:val="48132485"/>
    <w:rsid w:val="482267C2"/>
    <w:rsid w:val="48271EEE"/>
    <w:rsid w:val="48453E20"/>
    <w:rsid w:val="48494712"/>
    <w:rsid w:val="48626A96"/>
    <w:rsid w:val="486472E1"/>
    <w:rsid w:val="48855A71"/>
    <w:rsid w:val="48886B98"/>
    <w:rsid w:val="48A11472"/>
    <w:rsid w:val="48A405ED"/>
    <w:rsid w:val="48C02581"/>
    <w:rsid w:val="48C34E8B"/>
    <w:rsid w:val="48C447EC"/>
    <w:rsid w:val="48DA4494"/>
    <w:rsid w:val="48E4065D"/>
    <w:rsid w:val="48EE2E8E"/>
    <w:rsid w:val="48F82F6F"/>
    <w:rsid w:val="4903186A"/>
    <w:rsid w:val="490F05D9"/>
    <w:rsid w:val="491D1E84"/>
    <w:rsid w:val="491F2CD1"/>
    <w:rsid w:val="49305D9F"/>
    <w:rsid w:val="49381DB0"/>
    <w:rsid w:val="494439BA"/>
    <w:rsid w:val="494D07AF"/>
    <w:rsid w:val="494D4E3A"/>
    <w:rsid w:val="4952672B"/>
    <w:rsid w:val="4954009B"/>
    <w:rsid w:val="4971771C"/>
    <w:rsid w:val="49BF090E"/>
    <w:rsid w:val="49C167F5"/>
    <w:rsid w:val="49DD12A9"/>
    <w:rsid w:val="49E245F6"/>
    <w:rsid w:val="4A100DD7"/>
    <w:rsid w:val="4A1672C9"/>
    <w:rsid w:val="4A203CA4"/>
    <w:rsid w:val="4A273284"/>
    <w:rsid w:val="4A310E18"/>
    <w:rsid w:val="4A411EE7"/>
    <w:rsid w:val="4A4F55B3"/>
    <w:rsid w:val="4A5C2CDB"/>
    <w:rsid w:val="4A5E53C0"/>
    <w:rsid w:val="4A6A123B"/>
    <w:rsid w:val="4A6A6C9A"/>
    <w:rsid w:val="4A6D244F"/>
    <w:rsid w:val="4A834233"/>
    <w:rsid w:val="4A897F88"/>
    <w:rsid w:val="4AB03EF3"/>
    <w:rsid w:val="4ABA6666"/>
    <w:rsid w:val="4ABD552F"/>
    <w:rsid w:val="4ABF430D"/>
    <w:rsid w:val="4AD920F4"/>
    <w:rsid w:val="4ADA39ED"/>
    <w:rsid w:val="4AE50A49"/>
    <w:rsid w:val="4AF81023"/>
    <w:rsid w:val="4B013A38"/>
    <w:rsid w:val="4B080453"/>
    <w:rsid w:val="4B08560B"/>
    <w:rsid w:val="4B0E5989"/>
    <w:rsid w:val="4B11107C"/>
    <w:rsid w:val="4B1530DD"/>
    <w:rsid w:val="4B2A0A8B"/>
    <w:rsid w:val="4B2D1994"/>
    <w:rsid w:val="4B482085"/>
    <w:rsid w:val="4B4C3FA3"/>
    <w:rsid w:val="4B624F18"/>
    <w:rsid w:val="4B6C67DC"/>
    <w:rsid w:val="4B800B49"/>
    <w:rsid w:val="4B8E130B"/>
    <w:rsid w:val="4B900BCB"/>
    <w:rsid w:val="4B971297"/>
    <w:rsid w:val="4BB97007"/>
    <w:rsid w:val="4BC11EA2"/>
    <w:rsid w:val="4BCA4997"/>
    <w:rsid w:val="4BCD7E5B"/>
    <w:rsid w:val="4BD905AE"/>
    <w:rsid w:val="4BF84B1D"/>
    <w:rsid w:val="4C076743"/>
    <w:rsid w:val="4C084C2E"/>
    <w:rsid w:val="4C0F7F33"/>
    <w:rsid w:val="4C1546AE"/>
    <w:rsid w:val="4C17158D"/>
    <w:rsid w:val="4C1B0665"/>
    <w:rsid w:val="4C1D05C2"/>
    <w:rsid w:val="4C472C94"/>
    <w:rsid w:val="4C494ECE"/>
    <w:rsid w:val="4C5554AA"/>
    <w:rsid w:val="4C715632"/>
    <w:rsid w:val="4C721D15"/>
    <w:rsid w:val="4C79738B"/>
    <w:rsid w:val="4C84298C"/>
    <w:rsid w:val="4CC459F5"/>
    <w:rsid w:val="4CD92642"/>
    <w:rsid w:val="4CDD3080"/>
    <w:rsid w:val="4CDD7F0A"/>
    <w:rsid w:val="4CF73FF5"/>
    <w:rsid w:val="4D086E47"/>
    <w:rsid w:val="4D35607B"/>
    <w:rsid w:val="4D4436CB"/>
    <w:rsid w:val="4D5A14A8"/>
    <w:rsid w:val="4D5A5241"/>
    <w:rsid w:val="4D5A7AB0"/>
    <w:rsid w:val="4D5B45B5"/>
    <w:rsid w:val="4D5E7462"/>
    <w:rsid w:val="4D6F1D04"/>
    <w:rsid w:val="4D8B5F53"/>
    <w:rsid w:val="4DAF32C3"/>
    <w:rsid w:val="4DB74762"/>
    <w:rsid w:val="4DD02775"/>
    <w:rsid w:val="4DD4528D"/>
    <w:rsid w:val="4DEF405D"/>
    <w:rsid w:val="4DF419B7"/>
    <w:rsid w:val="4DF647A7"/>
    <w:rsid w:val="4DFF0C51"/>
    <w:rsid w:val="4E053E8A"/>
    <w:rsid w:val="4E141170"/>
    <w:rsid w:val="4E2A1492"/>
    <w:rsid w:val="4E437F61"/>
    <w:rsid w:val="4E510E25"/>
    <w:rsid w:val="4E540C7C"/>
    <w:rsid w:val="4E5C3269"/>
    <w:rsid w:val="4E5C4C7F"/>
    <w:rsid w:val="4E635FCA"/>
    <w:rsid w:val="4E665A73"/>
    <w:rsid w:val="4E666167"/>
    <w:rsid w:val="4EB16B2A"/>
    <w:rsid w:val="4EB25BDA"/>
    <w:rsid w:val="4ED12BC1"/>
    <w:rsid w:val="4EE90087"/>
    <w:rsid w:val="4EE9456D"/>
    <w:rsid w:val="4EFB0E1D"/>
    <w:rsid w:val="4F0B50AD"/>
    <w:rsid w:val="4F0C54AE"/>
    <w:rsid w:val="4F2876F8"/>
    <w:rsid w:val="4F61611A"/>
    <w:rsid w:val="4FCB6460"/>
    <w:rsid w:val="4FDF6F3C"/>
    <w:rsid w:val="4FE07AE5"/>
    <w:rsid w:val="4FED51F2"/>
    <w:rsid w:val="4FFE25D6"/>
    <w:rsid w:val="50031D62"/>
    <w:rsid w:val="500E0BBF"/>
    <w:rsid w:val="50137E07"/>
    <w:rsid w:val="50175CCE"/>
    <w:rsid w:val="502200C2"/>
    <w:rsid w:val="5037009B"/>
    <w:rsid w:val="504E5824"/>
    <w:rsid w:val="5065404C"/>
    <w:rsid w:val="506C3DC1"/>
    <w:rsid w:val="50750FAF"/>
    <w:rsid w:val="507C57FF"/>
    <w:rsid w:val="508830C4"/>
    <w:rsid w:val="50957CB0"/>
    <w:rsid w:val="50B10485"/>
    <w:rsid w:val="50CA2119"/>
    <w:rsid w:val="50D7006C"/>
    <w:rsid w:val="50E51DE7"/>
    <w:rsid w:val="50F03F38"/>
    <w:rsid w:val="50F7042E"/>
    <w:rsid w:val="511F27EB"/>
    <w:rsid w:val="51294843"/>
    <w:rsid w:val="51467C77"/>
    <w:rsid w:val="51597A9B"/>
    <w:rsid w:val="519D0278"/>
    <w:rsid w:val="51D53681"/>
    <w:rsid w:val="51DB6B08"/>
    <w:rsid w:val="51E0678E"/>
    <w:rsid w:val="51E25F87"/>
    <w:rsid w:val="51E616DE"/>
    <w:rsid w:val="51FE0D6E"/>
    <w:rsid w:val="52150341"/>
    <w:rsid w:val="52216432"/>
    <w:rsid w:val="52287378"/>
    <w:rsid w:val="52357C69"/>
    <w:rsid w:val="523861D0"/>
    <w:rsid w:val="52497B10"/>
    <w:rsid w:val="524F2F7B"/>
    <w:rsid w:val="52504D43"/>
    <w:rsid w:val="526370B4"/>
    <w:rsid w:val="52727852"/>
    <w:rsid w:val="52785CE9"/>
    <w:rsid w:val="52840F67"/>
    <w:rsid w:val="52895E75"/>
    <w:rsid w:val="52A06665"/>
    <w:rsid w:val="52A77959"/>
    <w:rsid w:val="52B46ECA"/>
    <w:rsid w:val="52B61649"/>
    <w:rsid w:val="52C828FE"/>
    <w:rsid w:val="533335D2"/>
    <w:rsid w:val="534457B5"/>
    <w:rsid w:val="53711B5A"/>
    <w:rsid w:val="53724FFC"/>
    <w:rsid w:val="537B77EC"/>
    <w:rsid w:val="538C18F3"/>
    <w:rsid w:val="5392097E"/>
    <w:rsid w:val="53AB7169"/>
    <w:rsid w:val="53B6322C"/>
    <w:rsid w:val="53BD395E"/>
    <w:rsid w:val="53CB48F9"/>
    <w:rsid w:val="53CC78AE"/>
    <w:rsid w:val="53E627B2"/>
    <w:rsid w:val="53EC2415"/>
    <w:rsid w:val="53F6441A"/>
    <w:rsid w:val="53F86BF3"/>
    <w:rsid w:val="53F95EBF"/>
    <w:rsid w:val="543E7833"/>
    <w:rsid w:val="544000A5"/>
    <w:rsid w:val="545A1B56"/>
    <w:rsid w:val="546152C8"/>
    <w:rsid w:val="546F00DC"/>
    <w:rsid w:val="54774E08"/>
    <w:rsid w:val="549B7356"/>
    <w:rsid w:val="549D5FFF"/>
    <w:rsid w:val="54B8358C"/>
    <w:rsid w:val="54B84AC7"/>
    <w:rsid w:val="54E7076E"/>
    <w:rsid w:val="54FA6622"/>
    <w:rsid w:val="550A0F97"/>
    <w:rsid w:val="551B6ED0"/>
    <w:rsid w:val="55286102"/>
    <w:rsid w:val="55455201"/>
    <w:rsid w:val="554C0697"/>
    <w:rsid w:val="555471EE"/>
    <w:rsid w:val="55585273"/>
    <w:rsid w:val="555C2320"/>
    <w:rsid w:val="555E38D2"/>
    <w:rsid w:val="558F29C8"/>
    <w:rsid w:val="55972A9F"/>
    <w:rsid w:val="559F7B84"/>
    <w:rsid w:val="55A770EF"/>
    <w:rsid w:val="55A814B6"/>
    <w:rsid w:val="55AB3F78"/>
    <w:rsid w:val="55CF0A0C"/>
    <w:rsid w:val="55DA79B3"/>
    <w:rsid w:val="56095D65"/>
    <w:rsid w:val="560E5981"/>
    <w:rsid w:val="562509B0"/>
    <w:rsid w:val="563C3B2B"/>
    <w:rsid w:val="56437C67"/>
    <w:rsid w:val="5646610B"/>
    <w:rsid w:val="56482CD7"/>
    <w:rsid w:val="56551179"/>
    <w:rsid w:val="566177ED"/>
    <w:rsid w:val="566A749B"/>
    <w:rsid w:val="5676782D"/>
    <w:rsid w:val="567A298E"/>
    <w:rsid w:val="5682169B"/>
    <w:rsid w:val="56944841"/>
    <w:rsid w:val="56A1145A"/>
    <w:rsid w:val="56A314F0"/>
    <w:rsid w:val="56B4447D"/>
    <w:rsid w:val="56B614A1"/>
    <w:rsid w:val="56B74CD2"/>
    <w:rsid w:val="56C52DF7"/>
    <w:rsid w:val="56CA70B2"/>
    <w:rsid w:val="56CF60AE"/>
    <w:rsid w:val="56F64103"/>
    <w:rsid w:val="56F96271"/>
    <w:rsid w:val="57013496"/>
    <w:rsid w:val="571219BE"/>
    <w:rsid w:val="57122BC6"/>
    <w:rsid w:val="57271CD9"/>
    <w:rsid w:val="57274249"/>
    <w:rsid w:val="57382CAF"/>
    <w:rsid w:val="575D751C"/>
    <w:rsid w:val="57647E99"/>
    <w:rsid w:val="57651B3A"/>
    <w:rsid w:val="576E4070"/>
    <w:rsid w:val="577847F6"/>
    <w:rsid w:val="577A6A27"/>
    <w:rsid w:val="57873E4D"/>
    <w:rsid w:val="57877110"/>
    <w:rsid w:val="57887A90"/>
    <w:rsid w:val="579808ED"/>
    <w:rsid w:val="579A4D27"/>
    <w:rsid w:val="579D23FF"/>
    <w:rsid w:val="57C2447C"/>
    <w:rsid w:val="57D45F3A"/>
    <w:rsid w:val="57D936E4"/>
    <w:rsid w:val="57E63F40"/>
    <w:rsid w:val="57EE53E1"/>
    <w:rsid w:val="57FA03A7"/>
    <w:rsid w:val="58083635"/>
    <w:rsid w:val="581E4CB5"/>
    <w:rsid w:val="586D132A"/>
    <w:rsid w:val="587D2D2D"/>
    <w:rsid w:val="588E7D9F"/>
    <w:rsid w:val="589A3D3A"/>
    <w:rsid w:val="58A97F72"/>
    <w:rsid w:val="58D37934"/>
    <w:rsid w:val="58EE3E04"/>
    <w:rsid w:val="58F01C4B"/>
    <w:rsid w:val="58F915FB"/>
    <w:rsid w:val="59130658"/>
    <w:rsid w:val="59132A16"/>
    <w:rsid w:val="59140E77"/>
    <w:rsid w:val="591F5DB4"/>
    <w:rsid w:val="592B6957"/>
    <w:rsid w:val="59353DB2"/>
    <w:rsid w:val="593C2D1B"/>
    <w:rsid w:val="594168B7"/>
    <w:rsid w:val="594E39C1"/>
    <w:rsid w:val="59587081"/>
    <w:rsid w:val="595C6270"/>
    <w:rsid w:val="59625D8F"/>
    <w:rsid w:val="596D4951"/>
    <w:rsid w:val="59735786"/>
    <w:rsid w:val="597C0131"/>
    <w:rsid w:val="59813458"/>
    <w:rsid w:val="59831B59"/>
    <w:rsid w:val="59934BA0"/>
    <w:rsid w:val="599C3D87"/>
    <w:rsid w:val="59AF3F3F"/>
    <w:rsid w:val="59BB7D0B"/>
    <w:rsid w:val="59C2517B"/>
    <w:rsid w:val="59EB046A"/>
    <w:rsid w:val="59F209DF"/>
    <w:rsid w:val="59F66FFB"/>
    <w:rsid w:val="59F75E2B"/>
    <w:rsid w:val="59FC7048"/>
    <w:rsid w:val="5A0724BD"/>
    <w:rsid w:val="5A1A3199"/>
    <w:rsid w:val="5A267098"/>
    <w:rsid w:val="5A351A30"/>
    <w:rsid w:val="5A434811"/>
    <w:rsid w:val="5A567E8A"/>
    <w:rsid w:val="5A635273"/>
    <w:rsid w:val="5A821E11"/>
    <w:rsid w:val="5A95243D"/>
    <w:rsid w:val="5AA1337D"/>
    <w:rsid w:val="5AAC5B74"/>
    <w:rsid w:val="5AAC6EDE"/>
    <w:rsid w:val="5AD00538"/>
    <w:rsid w:val="5AEA3148"/>
    <w:rsid w:val="5AF306A3"/>
    <w:rsid w:val="5AF873E8"/>
    <w:rsid w:val="5B02096B"/>
    <w:rsid w:val="5B084EF8"/>
    <w:rsid w:val="5B0E61C6"/>
    <w:rsid w:val="5B1130C2"/>
    <w:rsid w:val="5B1671A2"/>
    <w:rsid w:val="5B1B6D3F"/>
    <w:rsid w:val="5B1C1BD5"/>
    <w:rsid w:val="5B5B2F25"/>
    <w:rsid w:val="5B8A71CF"/>
    <w:rsid w:val="5B9D546C"/>
    <w:rsid w:val="5BAE4805"/>
    <w:rsid w:val="5BEE2626"/>
    <w:rsid w:val="5BFA1601"/>
    <w:rsid w:val="5C127C77"/>
    <w:rsid w:val="5C247552"/>
    <w:rsid w:val="5C25514A"/>
    <w:rsid w:val="5C341A18"/>
    <w:rsid w:val="5C371B02"/>
    <w:rsid w:val="5C3B2BBF"/>
    <w:rsid w:val="5C5243C1"/>
    <w:rsid w:val="5C5C721A"/>
    <w:rsid w:val="5C780F83"/>
    <w:rsid w:val="5C7B0CFD"/>
    <w:rsid w:val="5C9E275B"/>
    <w:rsid w:val="5CB33038"/>
    <w:rsid w:val="5CB84210"/>
    <w:rsid w:val="5CC34C49"/>
    <w:rsid w:val="5CC5155B"/>
    <w:rsid w:val="5CD42948"/>
    <w:rsid w:val="5CD66217"/>
    <w:rsid w:val="5CEF6FE4"/>
    <w:rsid w:val="5CFE7139"/>
    <w:rsid w:val="5D047631"/>
    <w:rsid w:val="5D1777CD"/>
    <w:rsid w:val="5D2610AE"/>
    <w:rsid w:val="5D3931D8"/>
    <w:rsid w:val="5D41279A"/>
    <w:rsid w:val="5D426816"/>
    <w:rsid w:val="5D4635C9"/>
    <w:rsid w:val="5D685E53"/>
    <w:rsid w:val="5D8D477D"/>
    <w:rsid w:val="5D8D67FA"/>
    <w:rsid w:val="5D8E2AE0"/>
    <w:rsid w:val="5DC42740"/>
    <w:rsid w:val="5DC804F7"/>
    <w:rsid w:val="5DCD2029"/>
    <w:rsid w:val="5DDF5D87"/>
    <w:rsid w:val="5DE43C32"/>
    <w:rsid w:val="5E0057A1"/>
    <w:rsid w:val="5E0A357A"/>
    <w:rsid w:val="5E255235"/>
    <w:rsid w:val="5E2558D5"/>
    <w:rsid w:val="5E2E29DB"/>
    <w:rsid w:val="5E371652"/>
    <w:rsid w:val="5E486905"/>
    <w:rsid w:val="5E4A2CE4"/>
    <w:rsid w:val="5E513400"/>
    <w:rsid w:val="5E5B3935"/>
    <w:rsid w:val="5E633E45"/>
    <w:rsid w:val="5E70246F"/>
    <w:rsid w:val="5E704D60"/>
    <w:rsid w:val="5E705DA7"/>
    <w:rsid w:val="5E80035D"/>
    <w:rsid w:val="5E851291"/>
    <w:rsid w:val="5E8E6EE8"/>
    <w:rsid w:val="5EAD0524"/>
    <w:rsid w:val="5EC72C74"/>
    <w:rsid w:val="5ECC4F5D"/>
    <w:rsid w:val="5EE45C27"/>
    <w:rsid w:val="5EEA7374"/>
    <w:rsid w:val="5EF958DA"/>
    <w:rsid w:val="5F0468B6"/>
    <w:rsid w:val="5F0D7D9E"/>
    <w:rsid w:val="5F163B51"/>
    <w:rsid w:val="5F172B70"/>
    <w:rsid w:val="5F3C722C"/>
    <w:rsid w:val="5F5E4137"/>
    <w:rsid w:val="5F661582"/>
    <w:rsid w:val="5F7F3DAC"/>
    <w:rsid w:val="5F800444"/>
    <w:rsid w:val="5F8B1483"/>
    <w:rsid w:val="5F8B4662"/>
    <w:rsid w:val="5F942660"/>
    <w:rsid w:val="5FE34D59"/>
    <w:rsid w:val="5FEB0458"/>
    <w:rsid w:val="60077677"/>
    <w:rsid w:val="60113F9F"/>
    <w:rsid w:val="601372C5"/>
    <w:rsid w:val="60467C9A"/>
    <w:rsid w:val="604B0D21"/>
    <w:rsid w:val="604C539B"/>
    <w:rsid w:val="604C5C6B"/>
    <w:rsid w:val="6056550B"/>
    <w:rsid w:val="606E1A9D"/>
    <w:rsid w:val="607B14A9"/>
    <w:rsid w:val="609D2C45"/>
    <w:rsid w:val="609E243C"/>
    <w:rsid w:val="60B1316B"/>
    <w:rsid w:val="60BB274F"/>
    <w:rsid w:val="60C82547"/>
    <w:rsid w:val="60DF1708"/>
    <w:rsid w:val="60EE1DD1"/>
    <w:rsid w:val="61083C6D"/>
    <w:rsid w:val="612157DD"/>
    <w:rsid w:val="61221B26"/>
    <w:rsid w:val="6124546A"/>
    <w:rsid w:val="612B0A37"/>
    <w:rsid w:val="61317786"/>
    <w:rsid w:val="61360B1E"/>
    <w:rsid w:val="61424A6C"/>
    <w:rsid w:val="61444AA4"/>
    <w:rsid w:val="6154734F"/>
    <w:rsid w:val="615504DA"/>
    <w:rsid w:val="61642EFF"/>
    <w:rsid w:val="616E6D83"/>
    <w:rsid w:val="617A6A58"/>
    <w:rsid w:val="617F0F32"/>
    <w:rsid w:val="61877EDE"/>
    <w:rsid w:val="6198694E"/>
    <w:rsid w:val="61A43E02"/>
    <w:rsid w:val="61AD1E69"/>
    <w:rsid w:val="61AE0AFC"/>
    <w:rsid w:val="61B94BB1"/>
    <w:rsid w:val="61BC42BC"/>
    <w:rsid w:val="61BF2028"/>
    <w:rsid w:val="61D10762"/>
    <w:rsid w:val="61EF4230"/>
    <w:rsid w:val="61FE52DA"/>
    <w:rsid w:val="620A30B5"/>
    <w:rsid w:val="62186845"/>
    <w:rsid w:val="62187FFC"/>
    <w:rsid w:val="621E1933"/>
    <w:rsid w:val="622E06BF"/>
    <w:rsid w:val="62526F35"/>
    <w:rsid w:val="625F101E"/>
    <w:rsid w:val="626C7957"/>
    <w:rsid w:val="6285108B"/>
    <w:rsid w:val="62876E06"/>
    <w:rsid w:val="62B36107"/>
    <w:rsid w:val="62C32622"/>
    <w:rsid w:val="62CF7BBD"/>
    <w:rsid w:val="62D17D49"/>
    <w:rsid w:val="62E918B9"/>
    <w:rsid w:val="62E9612C"/>
    <w:rsid w:val="62F01A9F"/>
    <w:rsid w:val="62F4166E"/>
    <w:rsid w:val="62FA7635"/>
    <w:rsid w:val="62FE37DB"/>
    <w:rsid w:val="62FF52D2"/>
    <w:rsid w:val="634B6ED5"/>
    <w:rsid w:val="63500CFE"/>
    <w:rsid w:val="635A4557"/>
    <w:rsid w:val="63640849"/>
    <w:rsid w:val="636D425A"/>
    <w:rsid w:val="636E0BC7"/>
    <w:rsid w:val="63826D0C"/>
    <w:rsid w:val="638C05F6"/>
    <w:rsid w:val="63D33ED2"/>
    <w:rsid w:val="63DC147B"/>
    <w:rsid w:val="63DD373A"/>
    <w:rsid w:val="640B4404"/>
    <w:rsid w:val="6434495C"/>
    <w:rsid w:val="64384628"/>
    <w:rsid w:val="64467855"/>
    <w:rsid w:val="6461518D"/>
    <w:rsid w:val="647F6878"/>
    <w:rsid w:val="648B0A76"/>
    <w:rsid w:val="64900C54"/>
    <w:rsid w:val="649666E1"/>
    <w:rsid w:val="64A60DC0"/>
    <w:rsid w:val="64AA30E2"/>
    <w:rsid w:val="64C64797"/>
    <w:rsid w:val="64C67F6E"/>
    <w:rsid w:val="64CF0348"/>
    <w:rsid w:val="64D47E48"/>
    <w:rsid w:val="64DC3C32"/>
    <w:rsid w:val="64F5211E"/>
    <w:rsid w:val="64FE2F8B"/>
    <w:rsid w:val="65037FF2"/>
    <w:rsid w:val="65056AF2"/>
    <w:rsid w:val="65110961"/>
    <w:rsid w:val="65192A6E"/>
    <w:rsid w:val="653E6F53"/>
    <w:rsid w:val="653F1918"/>
    <w:rsid w:val="65414F79"/>
    <w:rsid w:val="655708CC"/>
    <w:rsid w:val="655B63D1"/>
    <w:rsid w:val="656A1D0E"/>
    <w:rsid w:val="65770DC6"/>
    <w:rsid w:val="657C2AAF"/>
    <w:rsid w:val="657F0BFA"/>
    <w:rsid w:val="658F18F0"/>
    <w:rsid w:val="658F1C91"/>
    <w:rsid w:val="65961641"/>
    <w:rsid w:val="659C05CD"/>
    <w:rsid w:val="65BC6165"/>
    <w:rsid w:val="65CE1998"/>
    <w:rsid w:val="65EE0C93"/>
    <w:rsid w:val="65FD0A1B"/>
    <w:rsid w:val="66014F90"/>
    <w:rsid w:val="66064B4B"/>
    <w:rsid w:val="66074291"/>
    <w:rsid w:val="66134921"/>
    <w:rsid w:val="66337A43"/>
    <w:rsid w:val="66491A51"/>
    <w:rsid w:val="66515BFB"/>
    <w:rsid w:val="66636F9A"/>
    <w:rsid w:val="66940B44"/>
    <w:rsid w:val="66C503E7"/>
    <w:rsid w:val="66C95C0B"/>
    <w:rsid w:val="66DB55F3"/>
    <w:rsid w:val="66E67131"/>
    <w:rsid w:val="66E74CBC"/>
    <w:rsid w:val="66EA17F6"/>
    <w:rsid w:val="66F34C04"/>
    <w:rsid w:val="66F77B66"/>
    <w:rsid w:val="66F91886"/>
    <w:rsid w:val="670877B7"/>
    <w:rsid w:val="672327F9"/>
    <w:rsid w:val="6745404F"/>
    <w:rsid w:val="674C46E6"/>
    <w:rsid w:val="6751109C"/>
    <w:rsid w:val="67516F28"/>
    <w:rsid w:val="67542D87"/>
    <w:rsid w:val="675821F9"/>
    <w:rsid w:val="6763565A"/>
    <w:rsid w:val="677C4B85"/>
    <w:rsid w:val="6783142C"/>
    <w:rsid w:val="67841C6A"/>
    <w:rsid w:val="679E28FC"/>
    <w:rsid w:val="67AD35A7"/>
    <w:rsid w:val="67B45F6B"/>
    <w:rsid w:val="67D12D37"/>
    <w:rsid w:val="67DF1042"/>
    <w:rsid w:val="67F47ADB"/>
    <w:rsid w:val="67FC15EF"/>
    <w:rsid w:val="681E4A33"/>
    <w:rsid w:val="6826204B"/>
    <w:rsid w:val="68377494"/>
    <w:rsid w:val="683D2ECA"/>
    <w:rsid w:val="68404CD2"/>
    <w:rsid w:val="685C1FF5"/>
    <w:rsid w:val="68727968"/>
    <w:rsid w:val="68903A84"/>
    <w:rsid w:val="68C94E4A"/>
    <w:rsid w:val="68E81060"/>
    <w:rsid w:val="68EF0785"/>
    <w:rsid w:val="68F807F1"/>
    <w:rsid w:val="68F93BE6"/>
    <w:rsid w:val="69086DB7"/>
    <w:rsid w:val="692052A3"/>
    <w:rsid w:val="69362207"/>
    <w:rsid w:val="69455B02"/>
    <w:rsid w:val="694F7CA6"/>
    <w:rsid w:val="69684390"/>
    <w:rsid w:val="697126D7"/>
    <w:rsid w:val="698A0453"/>
    <w:rsid w:val="698F62F8"/>
    <w:rsid w:val="69931BAF"/>
    <w:rsid w:val="699A7C42"/>
    <w:rsid w:val="699D7707"/>
    <w:rsid w:val="69BD5807"/>
    <w:rsid w:val="69D273C9"/>
    <w:rsid w:val="69F45477"/>
    <w:rsid w:val="6A0B197A"/>
    <w:rsid w:val="6A0B5948"/>
    <w:rsid w:val="6A0D3B4D"/>
    <w:rsid w:val="6A145EF6"/>
    <w:rsid w:val="6A18009C"/>
    <w:rsid w:val="6A191F56"/>
    <w:rsid w:val="6A1C7E50"/>
    <w:rsid w:val="6A1E41A3"/>
    <w:rsid w:val="6A2556B1"/>
    <w:rsid w:val="6A2E5CBE"/>
    <w:rsid w:val="6A340970"/>
    <w:rsid w:val="6A4A1374"/>
    <w:rsid w:val="6A585B82"/>
    <w:rsid w:val="6A6200A7"/>
    <w:rsid w:val="6A7C2EBF"/>
    <w:rsid w:val="6A86594D"/>
    <w:rsid w:val="6A88405B"/>
    <w:rsid w:val="6AA61BD5"/>
    <w:rsid w:val="6AA72455"/>
    <w:rsid w:val="6AD7105E"/>
    <w:rsid w:val="6B1D422F"/>
    <w:rsid w:val="6B2F7D93"/>
    <w:rsid w:val="6B3C2D67"/>
    <w:rsid w:val="6B3F130A"/>
    <w:rsid w:val="6B3F3224"/>
    <w:rsid w:val="6B411A9C"/>
    <w:rsid w:val="6B560E7C"/>
    <w:rsid w:val="6B6F1B62"/>
    <w:rsid w:val="6B7E5C45"/>
    <w:rsid w:val="6B866CEF"/>
    <w:rsid w:val="6B877649"/>
    <w:rsid w:val="6BA0659B"/>
    <w:rsid w:val="6BAD20AB"/>
    <w:rsid w:val="6BAD4519"/>
    <w:rsid w:val="6BAF7ACC"/>
    <w:rsid w:val="6BCF6F37"/>
    <w:rsid w:val="6BD71130"/>
    <w:rsid w:val="6BDA1954"/>
    <w:rsid w:val="6BDF2092"/>
    <w:rsid w:val="6BE566A3"/>
    <w:rsid w:val="6BEC17E0"/>
    <w:rsid w:val="6BF32918"/>
    <w:rsid w:val="6C064231"/>
    <w:rsid w:val="6C0C3C30"/>
    <w:rsid w:val="6C1C029D"/>
    <w:rsid w:val="6C273B1B"/>
    <w:rsid w:val="6C2C45A7"/>
    <w:rsid w:val="6C366540"/>
    <w:rsid w:val="6C4A534A"/>
    <w:rsid w:val="6C4B6506"/>
    <w:rsid w:val="6C584232"/>
    <w:rsid w:val="6C6247E9"/>
    <w:rsid w:val="6C6E215F"/>
    <w:rsid w:val="6C7812C6"/>
    <w:rsid w:val="6C893E4C"/>
    <w:rsid w:val="6CA01430"/>
    <w:rsid w:val="6CAE10A1"/>
    <w:rsid w:val="6CC2189B"/>
    <w:rsid w:val="6CC4597A"/>
    <w:rsid w:val="6CC85D07"/>
    <w:rsid w:val="6CCE7137"/>
    <w:rsid w:val="6CCF7A55"/>
    <w:rsid w:val="6CDF7F74"/>
    <w:rsid w:val="6CE81ACE"/>
    <w:rsid w:val="6CEB5543"/>
    <w:rsid w:val="6D0D41CF"/>
    <w:rsid w:val="6D1551F3"/>
    <w:rsid w:val="6D1D196F"/>
    <w:rsid w:val="6D203852"/>
    <w:rsid w:val="6D2E5747"/>
    <w:rsid w:val="6D2F3741"/>
    <w:rsid w:val="6D6461CD"/>
    <w:rsid w:val="6D6D6077"/>
    <w:rsid w:val="6D75615D"/>
    <w:rsid w:val="6D801420"/>
    <w:rsid w:val="6DA17571"/>
    <w:rsid w:val="6DA514A7"/>
    <w:rsid w:val="6DA716A3"/>
    <w:rsid w:val="6DAB4768"/>
    <w:rsid w:val="6DAF51BB"/>
    <w:rsid w:val="6DE37BC6"/>
    <w:rsid w:val="6DE73596"/>
    <w:rsid w:val="6DEB272F"/>
    <w:rsid w:val="6DFA3F03"/>
    <w:rsid w:val="6E445488"/>
    <w:rsid w:val="6E4C0CCA"/>
    <w:rsid w:val="6E5C0E9F"/>
    <w:rsid w:val="6E67721F"/>
    <w:rsid w:val="6E6A4EE2"/>
    <w:rsid w:val="6E70494A"/>
    <w:rsid w:val="6E732C64"/>
    <w:rsid w:val="6E7A4406"/>
    <w:rsid w:val="6E804FDF"/>
    <w:rsid w:val="6E880527"/>
    <w:rsid w:val="6E8C32A8"/>
    <w:rsid w:val="6E8F5300"/>
    <w:rsid w:val="6E9F1DE8"/>
    <w:rsid w:val="6EA3184D"/>
    <w:rsid w:val="6EA41D0F"/>
    <w:rsid w:val="6EB027AB"/>
    <w:rsid w:val="6EB34837"/>
    <w:rsid w:val="6EC35578"/>
    <w:rsid w:val="6EC574F6"/>
    <w:rsid w:val="6ECB49EE"/>
    <w:rsid w:val="6ECF322C"/>
    <w:rsid w:val="6ED64BDF"/>
    <w:rsid w:val="6EE26CF4"/>
    <w:rsid w:val="6F057D66"/>
    <w:rsid w:val="6F2B5599"/>
    <w:rsid w:val="6F2C2F82"/>
    <w:rsid w:val="6F2F0C2F"/>
    <w:rsid w:val="6F325363"/>
    <w:rsid w:val="6F404F11"/>
    <w:rsid w:val="6F5A2F04"/>
    <w:rsid w:val="6F5C29D6"/>
    <w:rsid w:val="6F70494A"/>
    <w:rsid w:val="6F762D9A"/>
    <w:rsid w:val="6FAB1C0F"/>
    <w:rsid w:val="6FB31AB3"/>
    <w:rsid w:val="6FB53C0A"/>
    <w:rsid w:val="6FBD4265"/>
    <w:rsid w:val="6FBF06E5"/>
    <w:rsid w:val="6FE42623"/>
    <w:rsid w:val="6FF614C5"/>
    <w:rsid w:val="70045ACE"/>
    <w:rsid w:val="7027767E"/>
    <w:rsid w:val="702D4437"/>
    <w:rsid w:val="702F1796"/>
    <w:rsid w:val="70411250"/>
    <w:rsid w:val="704A4A77"/>
    <w:rsid w:val="704F51BC"/>
    <w:rsid w:val="7054165C"/>
    <w:rsid w:val="7058251F"/>
    <w:rsid w:val="706C59E0"/>
    <w:rsid w:val="707555D9"/>
    <w:rsid w:val="7076596D"/>
    <w:rsid w:val="70787DDD"/>
    <w:rsid w:val="707E340C"/>
    <w:rsid w:val="70A16B6E"/>
    <w:rsid w:val="70B76416"/>
    <w:rsid w:val="70CA2392"/>
    <w:rsid w:val="70CA28D3"/>
    <w:rsid w:val="70CE3B40"/>
    <w:rsid w:val="70D178EA"/>
    <w:rsid w:val="70D608D9"/>
    <w:rsid w:val="70F275A1"/>
    <w:rsid w:val="70FA4086"/>
    <w:rsid w:val="70FC0717"/>
    <w:rsid w:val="7110178C"/>
    <w:rsid w:val="711E68DF"/>
    <w:rsid w:val="712C11C6"/>
    <w:rsid w:val="712D617B"/>
    <w:rsid w:val="713F6C88"/>
    <w:rsid w:val="71540C09"/>
    <w:rsid w:val="71606173"/>
    <w:rsid w:val="716F7578"/>
    <w:rsid w:val="71790DDA"/>
    <w:rsid w:val="71833B84"/>
    <w:rsid w:val="718839C4"/>
    <w:rsid w:val="71936684"/>
    <w:rsid w:val="719B6731"/>
    <w:rsid w:val="719B6DBE"/>
    <w:rsid w:val="71B624F0"/>
    <w:rsid w:val="71C31235"/>
    <w:rsid w:val="71D32C58"/>
    <w:rsid w:val="71D46B18"/>
    <w:rsid w:val="71F92EA9"/>
    <w:rsid w:val="71FD71B5"/>
    <w:rsid w:val="71FE1943"/>
    <w:rsid w:val="72065B4D"/>
    <w:rsid w:val="72077C6B"/>
    <w:rsid w:val="720E748A"/>
    <w:rsid w:val="720F2BBB"/>
    <w:rsid w:val="721D3E00"/>
    <w:rsid w:val="721E2993"/>
    <w:rsid w:val="72321819"/>
    <w:rsid w:val="72326E4A"/>
    <w:rsid w:val="72383274"/>
    <w:rsid w:val="72400240"/>
    <w:rsid w:val="72474AD0"/>
    <w:rsid w:val="724E4B12"/>
    <w:rsid w:val="725D0E4D"/>
    <w:rsid w:val="725D1D11"/>
    <w:rsid w:val="72617EB9"/>
    <w:rsid w:val="727D026B"/>
    <w:rsid w:val="729926C0"/>
    <w:rsid w:val="72BC63B0"/>
    <w:rsid w:val="72CD2C42"/>
    <w:rsid w:val="72CE63E6"/>
    <w:rsid w:val="72DE4C81"/>
    <w:rsid w:val="72F033CD"/>
    <w:rsid w:val="72FD776A"/>
    <w:rsid w:val="72FF68C9"/>
    <w:rsid w:val="731C5C59"/>
    <w:rsid w:val="73214716"/>
    <w:rsid w:val="73413034"/>
    <w:rsid w:val="73465C7A"/>
    <w:rsid w:val="73560AC6"/>
    <w:rsid w:val="73734595"/>
    <w:rsid w:val="737A6CB7"/>
    <w:rsid w:val="73A37575"/>
    <w:rsid w:val="73A377CF"/>
    <w:rsid w:val="73B62F29"/>
    <w:rsid w:val="73B76B77"/>
    <w:rsid w:val="73C62199"/>
    <w:rsid w:val="73C92F45"/>
    <w:rsid w:val="73D01A1E"/>
    <w:rsid w:val="73D7599C"/>
    <w:rsid w:val="73E63FD0"/>
    <w:rsid w:val="73EB49E2"/>
    <w:rsid w:val="73F519F9"/>
    <w:rsid w:val="74052524"/>
    <w:rsid w:val="741715AE"/>
    <w:rsid w:val="74387D36"/>
    <w:rsid w:val="74473BA3"/>
    <w:rsid w:val="744759E0"/>
    <w:rsid w:val="74525DA8"/>
    <w:rsid w:val="745A6E88"/>
    <w:rsid w:val="74654078"/>
    <w:rsid w:val="74727C1F"/>
    <w:rsid w:val="74875B6D"/>
    <w:rsid w:val="74997C54"/>
    <w:rsid w:val="74A41922"/>
    <w:rsid w:val="74A44A06"/>
    <w:rsid w:val="74BA2B74"/>
    <w:rsid w:val="74BE0923"/>
    <w:rsid w:val="74CB48D9"/>
    <w:rsid w:val="74D529CA"/>
    <w:rsid w:val="74DF47EE"/>
    <w:rsid w:val="74ED1224"/>
    <w:rsid w:val="74FC0912"/>
    <w:rsid w:val="75031B96"/>
    <w:rsid w:val="75090FCF"/>
    <w:rsid w:val="750E34E0"/>
    <w:rsid w:val="751C242A"/>
    <w:rsid w:val="752A2A5E"/>
    <w:rsid w:val="752D5D94"/>
    <w:rsid w:val="752E5C07"/>
    <w:rsid w:val="753367C7"/>
    <w:rsid w:val="75340728"/>
    <w:rsid w:val="75390DD0"/>
    <w:rsid w:val="75471ADB"/>
    <w:rsid w:val="75491CB6"/>
    <w:rsid w:val="75510486"/>
    <w:rsid w:val="75591587"/>
    <w:rsid w:val="7564785B"/>
    <w:rsid w:val="757271FA"/>
    <w:rsid w:val="757C59FF"/>
    <w:rsid w:val="758133E2"/>
    <w:rsid w:val="75C64E50"/>
    <w:rsid w:val="75E320BF"/>
    <w:rsid w:val="76095E3F"/>
    <w:rsid w:val="760F4145"/>
    <w:rsid w:val="76251181"/>
    <w:rsid w:val="76285BB8"/>
    <w:rsid w:val="76290F15"/>
    <w:rsid w:val="764C7721"/>
    <w:rsid w:val="76582384"/>
    <w:rsid w:val="765C1819"/>
    <w:rsid w:val="76667F34"/>
    <w:rsid w:val="766F7097"/>
    <w:rsid w:val="76712EB3"/>
    <w:rsid w:val="767A670D"/>
    <w:rsid w:val="769F401E"/>
    <w:rsid w:val="76AC6B75"/>
    <w:rsid w:val="76B6635C"/>
    <w:rsid w:val="76CB6E3E"/>
    <w:rsid w:val="76E04EEA"/>
    <w:rsid w:val="76F61765"/>
    <w:rsid w:val="76F83513"/>
    <w:rsid w:val="76F906CB"/>
    <w:rsid w:val="76FC02E2"/>
    <w:rsid w:val="770C54F7"/>
    <w:rsid w:val="770D1771"/>
    <w:rsid w:val="77131A30"/>
    <w:rsid w:val="77182EC1"/>
    <w:rsid w:val="771D5B45"/>
    <w:rsid w:val="77266F0B"/>
    <w:rsid w:val="77281D16"/>
    <w:rsid w:val="773D5029"/>
    <w:rsid w:val="774206EB"/>
    <w:rsid w:val="774479C3"/>
    <w:rsid w:val="775A47F2"/>
    <w:rsid w:val="776141E8"/>
    <w:rsid w:val="77667B2A"/>
    <w:rsid w:val="776866BC"/>
    <w:rsid w:val="776D6FE4"/>
    <w:rsid w:val="777E24C4"/>
    <w:rsid w:val="77962E07"/>
    <w:rsid w:val="77965154"/>
    <w:rsid w:val="779658EF"/>
    <w:rsid w:val="779F2AB3"/>
    <w:rsid w:val="77A50742"/>
    <w:rsid w:val="77BE09B0"/>
    <w:rsid w:val="77BF02E5"/>
    <w:rsid w:val="77DF6697"/>
    <w:rsid w:val="780452E9"/>
    <w:rsid w:val="780A72D0"/>
    <w:rsid w:val="782D47C9"/>
    <w:rsid w:val="78304673"/>
    <w:rsid w:val="78312474"/>
    <w:rsid w:val="78346B44"/>
    <w:rsid w:val="7842240C"/>
    <w:rsid w:val="7855529C"/>
    <w:rsid w:val="78576295"/>
    <w:rsid w:val="788F3D2D"/>
    <w:rsid w:val="78A54C8B"/>
    <w:rsid w:val="78AA4C7C"/>
    <w:rsid w:val="78AE38DC"/>
    <w:rsid w:val="78C76336"/>
    <w:rsid w:val="78CA2EA9"/>
    <w:rsid w:val="78DB6E64"/>
    <w:rsid w:val="78DE1148"/>
    <w:rsid w:val="78F177A3"/>
    <w:rsid w:val="78FD5876"/>
    <w:rsid w:val="79167E9C"/>
    <w:rsid w:val="792370A3"/>
    <w:rsid w:val="792E3056"/>
    <w:rsid w:val="794343EF"/>
    <w:rsid w:val="79525E6E"/>
    <w:rsid w:val="795F1843"/>
    <w:rsid w:val="796B468C"/>
    <w:rsid w:val="79882558"/>
    <w:rsid w:val="799D234B"/>
    <w:rsid w:val="799D3912"/>
    <w:rsid w:val="799F509F"/>
    <w:rsid w:val="79A47A87"/>
    <w:rsid w:val="79B811BA"/>
    <w:rsid w:val="79C34B1B"/>
    <w:rsid w:val="79C4090D"/>
    <w:rsid w:val="79C618DA"/>
    <w:rsid w:val="79ED6CB2"/>
    <w:rsid w:val="79FC2282"/>
    <w:rsid w:val="7A252A8D"/>
    <w:rsid w:val="7A290D60"/>
    <w:rsid w:val="7A2C23D5"/>
    <w:rsid w:val="7A3902E6"/>
    <w:rsid w:val="7A3B6C8A"/>
    <w:rsid w:val="7A4B2474"/>
    <w:rsid w:val="7A565C76"/>
    <w:rsid w:val="7A657E97"/>
    <w:rsid w:val="7A711C7D"/>
    <w:rsid w:val="7A816D19"/>
    <w:rsid w:val="7A897297"/>
    <w:rsid w:val="7AA00142"/>
    <w:rsid w:val="7AC04625"/>
    <w:rsid w:val="7AC30343"/>
    <w:rsid w:val="7AE57980"/>
    <w:rsid w:val="7B020001"/>
    <w:rsid w:val="7B080A33"/>
    <w:rsid w:val="7B305BF7"/>
    <w:rsid w:val="7B311378"/>
    <w:rsid w:val="7B340503"/>
    <w:rsid w:val="7B3F6061"/>
    <w:rsid w:val="7B3F7B7E"/>
    <w:rsid w:val="7B5D28A2"/>
    <w:rsid w:val="7B5F3D7C"/>
    <w:rsid w:val="7B6E4B70"/>
    <w:rsid w:val="7B8D4A45"/>
    <w:rsid w:val="7BA2010D"/>
    <w:rsid w:val="7BA3134A"/>
    <w:rsid w:val="7BAC4AE8"/>
    <w:rsid w:val="7BBB5A4C"/>
    <w:rsid w:val="7BDA460E"/>
    <w:rsid w:val="7BF16231"/>
    <w:rsid w:val="7C0F1C1C"/>
    <w:rsid w:val="7C121237"/>
    <w:rsid w:val="7C243ECA"/>
    <w:rsid w:val="7C247616"/>
    <w:rsid w:val="7C2810AF"/>
    <w:rsid w:val="7C3E1BE4"/>
    <w:rsid w:val="7C491437"/>
    <w:rsid w:val="7C581203"/>
    <w:rsid w:val="7C6200B6"/>
    <w:rsid w:val="7C647170"/>
    <w:rsid w:val="7C7C44BA"/>
    <w:rsid w:val="7CAC6191"/>
    <w:rsid w:val="7CAE387A"/>
    <w:rsid w:val="7CC47818"/>
    <w:rsid w:val="7CD0746A"/>
    <w:rsid w:val="7CDD31A5"/>
    <w:rsid w:val="7CE07C5A"/>
    <w:rsid w:val="7D086EE1"/>
    <w:rsid w:val="7D1419CA"/>
    <w:rsid w:val="7D2C7C8E"/>
    <w:rsid w:val="7D3A6103"/>
    <w:rsid w:val="7D4102DC"/>
    <w:rsid w:val="7D424CD4"/>
    <w:rsid w:val="7D446108"/>
    <w:rsid w:val="7D456FA2"/>
    <w:rsid w:val="7D4E18EC"/>
    <w:rsid w:val="7D510065"/>
    <w:rsid w:val="7D6D45C0"/>
    <w:rsid w:val="7DB151B5"/>
    <w:rsid w:val="7DB948E7"/>
    <w:rsid w:val="7DBA173E"/>
    <w:rsid w:val="7DC4436B"/>
    <w:rsid w:val="7DD6409E"/>
    <w:rsid w:val="7DE43D3B"/>
    <w:rsid w:val="7E1F3CCD"/>
    <w:rsid w:val="7E29578B"/>
    <w:rsid w:val="7E347133"/>
    <w:rsid w:val="7E483773"/>
    <w:rsid w:val="7E4D0A05"/>
    <w:rsid w:val="7E56410A"/>
    <w:rsid w:val="7E5651BC"/>
    <w:rsid w:val="7E7C590B"/>
    <w:rsid w:val="7E9214E3"/>
    <w:rsid w:val="7E977E3B"/>
    <w:rsid w:val="7EA70071"/>
    <w:rsid w:val="7EAE062A"/>
    <w:rsid w:val="7EB05E02"/>
    <w:rsid w:val="7EBC72A1"/>
    <w:rsid w:val="7EC368F7"/>
    <w:rsid w:val="7EC57162"/>
    <w:rsid w:val="7ED0209C"/>
    <w:rsid w:val="7F0A2251"/>
    <w:rsid w:val="7F1573A3"/>
    <w:rsid w:val="7F1F0670"/>
    <w:rsid w:val="7F20013F"/>
    <w:rsid w:val="7F253CE6"/>
    <w:rsid w:val="7F2740B6"/>
    <w:rsid w:val="7F491080"/>
    <w:rsid w:val="7F541319"/>
    <w:rsid w:val="7F5A5D4E"/>
    <w:rsid w:val="7F754F76"/>
    <w:rsid w:val="7F824BCF"/>
    <w:rsid w:val="7F8A2416"/>
    <w:rsid w:val="7FB30F57"/>
    <w:rsid w:val="7FB55FDF"/>
    <w:rsid w:val="7FBB7FB0"/>
    <w:rsid w:val="7FFD27D8"/>
    <w:rsid w:val="DDDFA69A"/>
    <w:rsid w:val="F7F4D9AC"/>
    <w:rsid w:val="FEFDB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6"/>
    <w:semiHidden/>
    <w:unhideWhenUsed/>
    <w:qFormat/>
    <w:uiPriority w:val="0"/>
    <w:rPr>
      <w:rFonts w:eastAsia="仿宋_GB2312"/>
      <w:sz w:val="28"/>
      <w:szCs w:val="20"/>
    </w:rPr>
  </w:style>
  <w:style w:type="paragraph" w:styleId="4">
    <w:name w:val="Balloon Text"/>
    <w:basedOn w:val="1"/>
    <w:link w:val="15"/>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spacing w:before="100" w:beforeAutospacing="1" w:after="100" w:afterAutospacing="1"/>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page number"/>
    <w:basedOn w:val="11"/>
    <w:qFormat/>
    <w:uiPriority w:val="0"/>
  </w:style>
  <w:style w:type="character" w:customStyle="1" w:styleId="14">
    <w:name w:val="页眉 字符"/>
    <w:link w:val="6"/>
    <w:qFormat/>
    <w:uiPriority w:val="99"/>
    <w:rPr>
      <w:kern w:val="2"/>
      <w:sz w:val="18"/>
      <w:szCs w:val="18"/>
    </w:rPr>
  </w:style>
  <w:style w:type="character" w:customStyle="1" w:styleId="15">
    <w:name w:val="批注框文本 字符"/>
    <w:link w:val="4"/>
    <w:semiHidden/>
    <w:qFormat/>
    <w:uiPriority w:val="99"/>
    <w:rPr>
      <w:kern w:val="2"/>
      <w:sz w:val="18"/>
      <w:szCs w:val="18"/>
    </w:rPr>
  </w:style>
  <w:style w:type="character" w:customStyle="1" w:styleId="16">
    <w:name w:val="正文文本 字符"/>
    <w:basedOn w:val="11"/>
    <w:link w:val="3"/>
    <w:semiHidden/>
    <w:qFormat/>
    <w:uiPriority w:val="0"/>
    <w:rPr>
      <w:rFonts w:eastAsia="仿宋_GB2312"/>
      <w:kern w:val="2"/>
      <w:sz w:val="28"/>
    </w:rPr>
  </w:style>
  <w:style w:type="paragraph" w:styleId="1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8">
    <w:name w:val="HTML 预设格式 字符"/>
    <w:basedOn w:val="11"/>
    <w:link w:val="7"/>
    <w:qFormat/>
    <w:uiPriority w:val="0"/>
    <w:rPr>
      <w:rFonts w:ascii="宋体" w:hAnsi="宋体" w:cs="宋体"/>
      <w:sz w:val="24"/>
      <w:szCs w:val="24"/>
    </w:rPr>
  </w:style>
  <w:style w:type="character" w:customStyle="1" w:styleId="19">
    <w:name w:val="标题 1 字符"/>
    <w:basedOn w:val="11"/>
    <w:link w:val="2"/>
    <w:qFormat/>
    <w:uiPriority w:val="9"/>
    <w:rPr>
      <w:rFonts w:ascii="宋体" w:hAnsi="宋体" w:cs="宋体"/>
      <w:b/>
      <w:bCs/>
      <w:kern w:val="36"/>
      <w:sz w:val="48"/>
      <w:szCs w:val="48"/>
    </w:rPr>
  </w:style>
  <w:style w:type="character" w:customStyle="1" w:styleId="20">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12017</Words>
  <Characters>12610</Characters>
  <Lines>93</Lines>
  <Paragraphs>26</Paragraphs>
  <TotalTime>3</TotalTime>
  <ScaleCrop>false</ScaleCrop>
  <LinksUpToDate>false</LinksUpToDate>
  <CharactersWithSpaces>13493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2021-10-18T09:49:00Z</dcterms:created>
  <dc:creator>张山</dc:creator>
  <cp:lastModifiedBy>Administrator</cp:lastModifiedBy>
  <cp:lastPrinted>2021-12-13T03:31:00Z</cp:lastPrinted>
  <dcterms:modified xsi:type="dcterms:W3CDTF">2022-11-08T01:03:22Z</dcterms:modified>
  <dc:title>办公自动化网络文档管理系统软件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4844C05D1FAB44918A981B7BD65D757E</vt:lpwstr>
  </property>
</Properties>
</file>