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 w:cs="方正小标宋简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eastAsia="方正小标宋简体"/>
          <w:b/>
          <w:bCs/>
          <w:color w:val="000000"/>
          <w:spacing w:val="-20"/>
          <w:kern w:val="0"/>
          <w:sz w:val="44"/>
          <w:szCs w:val="44"/>
        </w:rPr>
        <w:t>20</w:t>
      </w:r>
      <w:r>
        <w:rPr>
          <w:rFonts w:hint="eastAsia" w:eastAsia="方正小标宋简体"/>
          <w:b/>
          <w:bCs/>
          <w:color w:val="000000"/>
          <w:spacing w:val="-20"/>
          <w:kern w:val="0"/>
          <w:sz w:val="44"/>
          <w:szCs w:val="44"/>
        </w:rPr>
        <w:t>20</w:t>
      </w:r>
      <w:r>
        <w:rPr>
          <w:rFonts w:hint="eastAsia" w:eastAsia="方正小标宋简体" w:cs="方正小标宋简体"/>
          <w:b/>
          <w:bCs/>
          <w:color w:val="000000"/>
          <w:spacing w:val="-20"/>
          <w:kern w:val="0"/>
          <w:sz w:val="44"/>
          <w:szCs w:val="44"/>
        </w:rPr>
        <w:t>年济宁市荣复军人医院公开招聘工作人员</w:t>
      </w:r>
    </w:p>
    <w:p>
      <w:pPr>
        <w:spacing w:line="560" w:lineRule="exact"/>
        <w:jc w:val="center"/>
        <w:rPr>
          <w:rFonts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 w:cs="方正小标宋简体"/>
          <w:b/>
          <w:bCs/>
          <w:color w:val="000000"/>
          <w:kern w:val="0"/>
          <w:sz w:val="44"/>
          <w:szCs w:val="44"/>
        </w:rPr>
        <w:t>（卫生类）面试工作方案</w:t>
      </w:r>
    </w:p>
    <w:p>
      <w:pPr>
        <w:spacing w:line="560" w:lineRule="exact"/>
        <w:jc w:val="center"/>
        <w:rPr>
          <w:rFonts w:eastAsia="宋体"/>
          <w:b/>
          <w:bCs/>
          <w:sz w:val="44"/>
          <w:szCs w:val="44"/>
        </w:rPr>
      </w:pP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kern w:val="0"/>
        </w:rPr>
      </w:pPr>
      <w:r>
        <w:rPr>
          <w:rFonts w:hint="eastAsia" w:cs="仿宋_GB2312"/>
          <w:b/>
          <w:bCs/>
          <w:kern w:val="0"/>
        </w:rPr>
        <w:t>为做好2020年济宁市荣复军人医院公开招聘工作人员（卫生类）面试工作，按照《2020年市属事业单位公开招聘工作人员（卫生类）简章》要求，制定如下工作方案：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一、面试时间、地点、考场</w:t>
      </w:r>
    </w:p>
    <w:p>
      <w:pPr>
        <w:spacing w:line="540" w:lineRule="exact"/>
        <w:ind w:firstLine="643" w:firstLineChars="200"/>
        <w:jc w:val="left"/>
        <w:rPr>
          <w:rFonts w:hint="eastAsia" w:eastAsia="仿宋_GB2312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</w:rPr>
        <w:t>面试时间：2</w:t>
      </w:r>
      <w:r>
        <w:rPr>
          <w:rFonts w:cs="仿宋_GB2312"/>
          <w:b/>
          <w:bCs/>
          <w:color w:val="000000"/>
          <w:kern w:val="0"/>
        </w:rPr>
        <w:t>020</w:t>
      </w:r>
      <w:r>
        <w:rPr>
          <w:rFonts w:hint="eastAsia" w:cs="仿宋_GB2312"/>
          <w:b/>
          <w:bCs/>
          <w:color w:val="000000"/>
          <w:kern w:val="0"/>
        </w:rPr>
        <w:t>年8月3</w:t>
      </w:r>
      <w:r>
        <w:rPr>
          <w:rFonts w:cs="仿宋_GB2312"/>
          <w:b/>
          <w:bCs/>
          <w:color w:val="000000"/>
          <w:kern w:val="0"/>
        </w:rPr>
        <w:t>1</w:t>
      </w:r>
      <w:r>
        <w:rPr>
          <w:rFonts w:hint="eastAsia" w:cs="仿宋_GB2312"/>
          <w:b/>
          <w:bCs/>
          <w:color w:val="000000"/>
          <w:kern w:val="0"/>
        </w:rPr>
        <w:t>日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下午</w:t>
      </w:r>
      <w:bookmarkStart w:id="0" w:name="_GoBack"/>
      <w:bookmarkEnd w:id="0"/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面试地点：济宁市任城区红星东路1</w:t>
      </w:r>
      <w:r>
        <w:rPr>
          <w:rFonts w:cs="仿宋_GB2312"/>
          <w:b/>
          <w:bCs/>
          <w:color w:val="000000"/>
          <w:kern w:val="0"/>
        </w:rPr>
        <w:t>13</w:t>
      </w:r>
      <w:r>
        <w:rPr>
          <w:rFonts w:hint="eastAsia" w:cs="仿宋_GB2312"/>
          <w:b/>
          <w:bCs/>
          <w:color w:val="000000"/>
          <w:kern w:val="0"/>
        </w:rPr>
        <w:t>号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面试考场：济宁市退役军人事务局办公楼。考场设置候考室、面试室、休息室。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二、面试形式</w:t>
      </w:r>
    </w:p>
    <w:p>
      <w:pPr>
        <w:spacing w:line="540" w:lineRule="exact"/>
        <w:ind w:firstLine="645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采取面试答辩的形式进行。</w:t>
      </w:r>
    </w:p>
    <w:p>
      <w:pPr>
        <w:spacing w:line="540" w:lineRule="exact"/>
        <w:ind w:firstLine="645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面试答辨主要考察考生应聘岗位需具备的综合素质和业务能力。每个考生的面试时间为</w:t>
      </w:r>
      <w:r>
        <w:rPr>
          <w:rFonts w:cs="仿宋_GB2312"/>
          <w:b/>
          <w:bCs/>
        </w:rPr>
        <w:t>10</w:t>
      </w:r>
      <w:r>
        <w:rPr>
          <w:rFonts w:hint="eastAsia" w:cs="仿宋_GB2312"/>
          <w:b/>
          <w:bCs/>
        </w:rPr>
        <w:t>分钟。</w:t>
      </w:r>
    </w:p>
    <w:p>
      <w:pPr>
        <w:spacing w:line="540" w:lineRule="exact"/>
        <w:ind w:firstLine="645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岗位计划数与实际参加面试人员数达不到规定比例的，面试成绩低于70分的不得进入考察体检范围。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三、面试考官</w:t>
      </w:r>
    </w:p>
    <w:p>
      <w:pPr>
        <w:spacing w:line="540" w:lineRule="exact"/>
        <w:ind w:firstLine="643" w:firstLineChars="200"/>
        <w:jc w:val="left"/>
        <w:rPr>
          <w:b/>
          <w:bCs/>
        </w:rPr>
      </w:pPr>
      <w:r>
        <w:rPr>
          <w:rFonts w:hint="eastAsia" w:cs="仿宋_GB2312"/>
          <w:b/>
          <w:bCs/>
        </w:rPr>
        <w:t>考官组由</w:t>
      </w:r>
      <w:r>
        <w:rPr>
          <w:b/>
          <w:bCs/>
        </w:rPr>
        <w:t>7</w:t>
      </w:r>
      <w:r>
        <w:rPr>
          <w:rFonts w:hint="eastAsia" w:cs="仿宋_GB2312"/>
          <w:b/>
          <w:bCs/>
        </w:rPr>
        <w:t>名考官组成，一线专业技术人员在考官中的比例不少于三分之二。考官组设主考官</w:t>
      </w:r>
      <w:r>
        <w:rPr>
          <w:b/>
          <w:bCs/>
        </w:rPr>
        <w:t>1</w:t>
      </w:r>
      <w:r>
        <w:rPr>
          <w:rFonts w:hint="eastAsia" w:cs="仿宋_GB2312"/>
          <w:b/>
          <w:bCs/>
        </w:rPr>
        <w:t>人，主持本次的面试工作。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四、面试程序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（一）入场。考生按照规定时间（详见《面试通知书》）到达面试地点，迟到</w:t>
      </w:r>
      <w:r>
        <w:rPr>
          <w:b/>
          <w:bCs/>
          <w:color w:val="000000"/>
          <w:kern w:val="0"/>
        </w:rPr>
        <w:t>15</w:t>
      </w:r>
      <w:r>
        <w:rPr>
          <w:rFonts w:hint="eastAsia" w:cs="仿宋_GB2312"/>
          <w:b/>
          <w:bCs/>
          <w:color w:val="000000"/>
          <w:kern w:val="0"/>
        </w:rPr>
        <w:t>分钟的视为自动弃权。考生到达候考室后，凭二代身份证原件、《面试通知书》在签到处签到，上交通讯工具，工作人员核对面试人员身份。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（二）抽签。考生在候考室抽取面试顺序号，并在《考生面试抽签顺序登记表》上签字。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（三）面试。考生按面试顺序依次进入面试室面试，面试结束后，由引导员引领到休息室等候。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（四）评分。根据</w:t>
      </w:r>
      <w:r>
        <w:rPr>
          <w:b/>
          <w:bCs/>
          <w:color w:val="000000"/>
          <w:kern w:val="0"/>
        </w:rPr>
        <w:t>7</w:t>
      </w:r>
      <w:r>
        <w:rPr>
          <w:rFonts w:hint="eastAsia" w:cs="仿宋_GB2312"/>
          <w:b/>
          <w:bCs/>
          <w:color w:val="000000"/>
          <w:kern w:val="0"/>
        </w:rPr>
        <w:t>名考官的打分，去掉一个最高分，去掉一个最低分，取剩余考官平均分作为面试最终分数（保留</w:t>
      </w:r>
      <w:r>
        <w:rPr>
          <w:b/>
          <w:bCs/>
          <w:color w:val="000000"/>
          <w:kern w:val="0"/>
        </w:rPr>
        <w:t>2</w:t>
      </w:r>
      <w:r>
        <w:rPr>
          <w:rFonts w:hint="eastAsia" w:cs="仿宋_GB2312"/>
          <w:b/>
          <w:bCs/>
          <w:color w:val="000000"/>
          <w:kern w:val="0"/>
        </w:rPr>
        <w:t>位小数）。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（五）公布成绩。面试成绩由面试考官当场评判，在本场面试结束后统一向面试人员宣布。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（六）所有程序结束后，考生方可离开考场。</w:t>
      </w:r>
    </w:p>
    <w:p>
      <w:pPr>
        <w:spacing w:line="540" w:lineRule="exact"/>
        <w:ind w:firstLine="643" w:firstLineChars="200"/>
        <w:jc w:val="left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</w:rPr>
        <w:t>五、组织领导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成立由济宁市退役军人事务局、济宁市卫生健康委员会、济宁市荣复军人医院相关人员组成的面试工作办公室，负责面试组织实施及管理服务工作。聘请纪检监察部门参与监督，面试全过程录音录像。在招聘过程中，对任何违法违纪、弄虚作假现象，一经发现，严肃处理，确保面试工作公开、公平、公正。</w:t>
      </w:r>
    </w:p>
    <w:p>
      <w:pPr>
        <w:spacing w:line="540" w:lineRule="exact"/>
        <w:ind w:firstLine="643" w:firstLineChars="200"/>
        <w:jc w:val="left"/>
        <w:rPr>
          <w:rFonts w:ascii="方正黑体简体" w:hAnsi="方正黑体简体" w:eastAsia="方正黑体简体" w:cs="方正黑体简体"/>
          <w:b/>
          <w:bCs/>
          <w:color w:val="000000"/>
          <w:kern w:val="0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kern w:val="0"/>
        </w:rPr>
        <w:t>六、其他事项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1、根据济宁市委疫情处置指挥部《关于进一步加大健康通行码推广使用的通知》要求，请各位考生提前申领健康通行码，持有山东省健康通行码绿码的居民和各类服务人员亮绿码通行。低风险省份来济人员须通过“来鲁申报”模块转码为山东省健康通行码，持绿码一律通行。</w:t>
      </w:r>
    </w:p>
    <w:p>
      <w:pPr>
        <w:spacing w:line="540" w:lineRule="exact"/>
        <w:ind w:firstLine="643" w:firstLineChars="200"/>
        <w:jc w:val="left"/>
        <w:rPr>
          <w:rFonts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2、因疫情期间入场查验程序较为繁琐，请考生务必合理安排时间，避免迟到。来济途中做好个人防护，出行全程要配戴口罩、勤洗手，尽量减少乘坐公共交通工具，尽量避免接触公共物品，尽量少去人员聚集场所，配合做好体温测量等健康监测工作。</w:t>
      </w:r>
    </w:p>
    <w:p>
      <w:pPr>
        <w:spacing w:line="540" w:lineRule="exact"/>
        <w:ind w:firstLine="643" w:firstLineChars="200"/>
        <w:jc w:val="left"/>
        <w:rPr>
          <w:b/>
          <w:bCs/>
          <w:color w:val="000000"/>
          <w:kern w:val="0"/>
        </w:rPr>
      </w:pPr>
    </w:p>
    <w:p>
      <w:pPr>
        <w:spacing w:line="540" w:lineRule="exact"/>
        <w:jc w:val="left"/>
        <w:rPr>
          <w:b/>
          <w:bCs/>
          <w:color w:val="000000"/>
          <w:kern w:val="0"/>
        </w:rPr>
      </w:pPr>
    </w:p>
    <w:p>
      <w:pPr>
        <w:spacing w:line="540" w:lineRule="exact"/>
        <w:ind w:right="1284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b/>
          <w:bCs/>
          <w:color w:val="000000"/>
          <w:kern w:val="0"/>
        </w:rPr>
        <w:t xml:space="preserve">                                  20</w:t>
      </w:r>
      <w:r>
        <w:rPr>
          <w:rFonts w:hint="eastAsia"/>
          <w:b/>
          <w:bCs/>
          <w:color w:val="000000"/>
          <w:kern w:val="0"/>
        </w:rPr>
        <w:t>20</w:t>
      </w:r>
      <w:r>
        <w:rPr>
          <w:rFonts w:hint="eastAsia" w:cs="仿宋_GB2312"/>
          <w:b/>
          <w:bCs/>
          <w:color w:val="000000"/>
          <w:kern w:val="0"/>
        </w:rPr>
        <w:t>年</w:t>
      </w:r>
      <w:r>
        <w:rPr>
          <w:rFonts w:hint="eastAsia"/>
          <w:b/>
          <w:bCs/>
          <w:color w:val="000000"/>
          <w:kern w:val="0"/>
        </w:rPr>
        <w:t>8</w:t>
      </w:r>
      <w:r>
        <w:rPr>
          <w:rFonts w:hint="eastAsia" w:cs="仿宋_GB2312"/>
          <w:b/>
          <w:bCs/>
          <w:color w:val="000000"/>
          <w:kern w:val="0"/>
        </w:rPr>
        <w:t>月</w:t>
      </w:r>
      <w:r>
        <w:rPr>
          <w:rFonts w:cs="仿宋_GB2312"/>
          <w:b/>
          <w:bCs/>
          <w:color w:val="000000"/>
          <w:kern w:val="0"/>
        </w:rPr>
        <w:t>24</w:t>
      </w:r>
      <w:r>
        <w:rPr>
          <w:rFonts w:hint="eastAsia" w:cs="仿宋_GB2312"/>
          <w:b/>
          <w:bCs/>
          <w:color w:val="000000"/>
          <w:kern w:val="0"/>
        </w:rPr>
        <w:t>日</w:t>
      </w:r>
    </w:p>
    <w:sectPr>
      <w:footerReference r:id="rId3" w:type="default"/>
      <w:pgSz w:w="11906" w:h="16838"/>
      <w:pgMar w:top="1587" w:right="1247" w:bottom="1417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Theme="minorEastAsia" w:hAnsiTheme="minorEastAsia" w:eastAsiaTheme="minorEastAsia"/>
        <w:sz w:val="28"/>
        <w:szCs w:val="28"/>
      </w:rPr>
    </w:pPr>
    <w:r>
      <w:rPr>
        <w:rStyle w:val="8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8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8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8"/>
        <w:rFonts w:asciiTheme="minorEastAsia" w:hAnsiTheme="minorEastAsia" w:eastAsiaTheme="minorEastAsia"/>
        <w:sz w:val="28"/>
        <w:szCs w:val="28"/>
      </w:rPr>
      <w:t>1</w:t>
    </w:r>
    <w:r>
      <w:rPr>
        <w:rStyle w:val="8"/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69"/>
    <w:rsid w:val="00001C6B"/>
    <w:rsid w:val="00030680"/>
    <w:rsid w:val="000405ED"/>
    <w:rsid w:val="000463D6"/>
    <w:rsid w:val="000660A2"/>
    <w:rsid w:val="000F1EF3"/>
    <w:rsid w:val="0010003E"/>
    <w:rsid w:val="00191FD8"/>
    <w:rsid w:val="00235D68"/>
    <w:rsid w:val="002942D7"/>
    <w:rsid w:val="002C2701"/>
    <w:rsid w:val="00341946"/>
    <w:rsid w:val="003A584A"/>
    <w:rsid w:val="004D71DA"/>
    <w:rsid w:val="0063320D"/>
    <w:rsid w:val="00674470"/>
    <w:rsid w:val="00687C04"/>
    <w:rsid w:val="00766669"/>
    <w:rsid w:val="00785590"/>
    <w:rsid w:val="00837A96"/>
    <w:rsid w:val="00871167"/>
    <w:rsid w:val="008B5654"/>
    <w:rsid w:val="009275A9"/>
    <w:rsid w:val="00953936"/>
    <w:rsid w:val="00953F28"/>
    <w:rsid w:val="00956BE4"/>
    <w:rsid w:val="009B73D0"/>
    <w:rsid w:val="00AA29B4"/>
    <w:rsid w:val="00B723E9"/>
    <w:rsid w:val="00BF2CE1"/>
    <w:rsid w:val="00C96BB1"/>
    <w:rsid w:val="00DC192F"/>
    <w:rsid w:val="00DE41AF"/>
    <w:rsid w:val="00EB7618"/>
    <w:rsid w:val="014A170C"/>
    <w:rsid w:val="04AB6619"/>
    <w:rsid w:val="07E53FAA"/>
    <w:rsid w:val="09202F05"/>
    <w:rsid w:val="0A7133EE"/>
    <w:rsid w:val="0AED077F"/>
    <w:rsid w:val="0B2D793E"/>
    <w:rsid w:val="0D5C455A"/>
    <w:rsid w:val="0D662CA5"/>
    <w:rsid w:val="0DD05E1E"/>
    <w:rsid w:val="0EE82045"/>
    <w:rsid w:val="0EEC1382"/>
    <w:rsid w:val="11430C77"/>
    <w:rsid w:val="11D85DFE"/>
    <w:rsid w:val="13B279EF"/>
    <w:rsid w:val="146E591E"/>
    <w:rsid w:val="15D90239"/>
    <w:rsid w:val="1640075F"/>
    <w:rsid w:val="17375A50"/>
    <w:rsid w:val="1FBF1E60"/>
    <w:rsid w:val="221F1341"/>
    <w:rsid w:val="27026F3E"/>
    <w:rsid w:val="275773D2"/>
    <w:rsid w:val="27AE486C"/>
    <w:rsid w:val="281B540B"/>
    <w:rsid w:val="2F2A3190"/>
    <w:rsid w:val="2F380158"/>
    <w:rsid w:val="2FCE3E25"/>
    <w:rsid w:val="38B5161E"/>
    <w:rsid w:val="3A7C733B"/>
    <w:rsid w:val="3AAE0DDE"/>
    <w:rsid w:val="3B9E6248"/>
    <w:rsid w:val="3C032BBD"/>
    <w:rsid w:val="3C6E7F8F"/>
    <w:rsid w:val="3D392320"/>
    <w:rsid w:val="3F350C75"/>
    <w:rsid w:val="427B47F7"/>
    <w:rsid w:val="427E2383"/>
    <w:rsid w:val="46FF58F7"/>
    <w:rsid w:val="475404FC"/>
    <w:rsid w:val="4945755E"/>
    <w:rsid w:val="4EE02EF3"/>
    <w:rsid w:val="55580283"/>
    <w:rsid w:val="57F131C2"/>
    <w:rsid w:val="58FB102E"/>
    <w:rsid w:val="5C9B4A83"/>
    <w:rsid w:val="5FB07C2C"/>
    <w:rsid w:val="5FD87B13"/>
    <w:rsid w:val="6043064C"/>
    <w:rsid w:val="651453CC"/>
    <w:rsid w:val="651E34BF"/>
    <w:rsid w:val="6A30207F"/>
    <w:rsid w:val="6A790DB1"/>
    <w:rsid w:val="6A9A626B"/>
    <w:rsid w:val="7257280E"/>
    <w:rsid w:val="73771F9B"/>
    <w:rsid w:val="73AE639F"/>
    <w:rsid w:val="740937A0"/>
    <w:rsid w:val="77954B13"/>
    <w:rsid w:val="7C131106"/>
    <w:rsid w:val="7C1A7C12"/>
    <w:rsid w:val="7CB0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basedOn w:val="6"/>
    <w:semiHidden/>
    <w:unhideWhenUsed/>
    <w:qFormat/>
    <w:uiPriority w:val="99"/>
    <w:rPr>
      <w:color w:val="3D3D3D"/>
      <w:u w:val="none"/>
    </w:rPr>
  </w:style>
  <w:style w:type="character" w:styleId="10">
    <w:name w:val="Hyperlink"/>
    <w:basedOn w:val="6"/>
    <w:semiHidden/>
    <w:unhideWhenUsed/>
    <w:qFormat/>
    <w:uiPriority w:val="99"/>
    <w:rPr>
      <w:color w:val="3D3D3D"/>
      <w:u w:val="none"/>
    </w:rPr>
  </w:style>
  <w:style w:type="character" w:customStyle="1" w:styleId="11">
    <w:name w:val="页脚 字符"/>
    <w:basedOn w:val="6"/>
    <w:link w:val="2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眉 字符"/>
    <w:basedOn w:val="6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1027</Words>
  <Characters>87</Characters>
  <Lines>1</Lines>
  <Paragraphs>2</Paragraphs>
  <TotalTime>220</TotalTime>
  <ScaleCrop>false</ScaleCrop>
  <LinksUpToDate>false</LinksUpToDate>
  <CharactersWithSpaces>1112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2020-08-21T06:01:00Z</dcterms:created>
  <dc:creator>lenovo</dc:creator>
  <cp:lastModifiedBy>坐看云起</cp:lastModifiedBy>
  <cp:lastPrinted>2020-08-21T06:56:00Z</cp:lastPrinted>
  <dcterms:modified xsi:type="dcterms:W3CDTF">2020-08-24T02:54:19Z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